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E30" w:rsidRPr="008D128E" w:rsidRDefault="00671E30" w:rsidP="00671E30">
      <w:pPr>
        <w:pStyle w:val="1"/>
        <w:spacing w:line="240" w:lineRule="auto"/>
        <w:jc w:val="right"/>
        <w:rPr>
          <w:rFonts w:ascii="Times New Roman" w:hAnsi="Times New Roman"/>
          <w:b w:val="0"/>
          <w:color w:val="000000"/>
          <w:sz w:val="24"/>
          <w:szCs w:val="24"/>
        </w:rPr>
      </w:pPr>
      <w:r>
        <w:rPr>
          <w:rFonts w:ascii="Times New Roman" w:hAnsi="Times New Roman"/>
          <w:b w:val="0"/>
          <w:color w:val="000000"/>
          <w:sz w:val="24"/>
          <w:szCs w:val="24"/>
        </w:rPr>
        <w:t xml:space="preserve">Приложение № </w:t>
      </w:r>
      <w:r w:rsidR="004466BB">
        <w:rPr>
          <w:rFonts w:ascii="Times New Roman" w:hAnsi="Times New Roman"/>
          <w:b w:val="0"/>
          <w:color w:val="000000"/>
          <w:sz w:val="24"/>
          <w:szCs w:val="24"/>
        </w:rPr>
        <w:t>2</w:t>
      </w:r>
      <w:r w:rsidRPr="008D128E">
        <w:rPr>
          <w:rFonts w:ascii="Times New Roman" w:hAnsi="Times New Roman"/>
          <w:b w:val="0"/>
          <w:color w:val="000000"/>
          <w:sz w:val="24"/>
          <w:szCs w:val="24"/>
        </w:rPr>
        <w:t xml:space="preserve"> к распоряжению</w:t>
      </w:r>
    </w:p>
    <w:p w:rsidR="00671E30" w:rsidRPr="003A653E" w:rsidRDefault="00671E30" w:rsidP="00671E30">
      <w:pPr>
        <w:spacing w:line="240" w:lineRule="auto"/>
        <w:rPr>
          <w:rFonts w:ascii="Times New Roman" w:hAnsi="Times New Roman"/>
          <w:sz w:val="24"/>
          <w:szCs w:val="24"/>
        </w:rPr>
      </w:pPr>
      <w:r>
        <w:rPr>
          <w:rFonts w:ascii="Times New Roman" w:hAnsi="Times New Roman"/>
          <w:sz w:val="24"/>
          <w:szCs w:val="24"/>
        </w:rPr>
        <w:t xml:space="preserve">                                                                            </w:t>
      </w:r>
      <w:r w:rsidRPr="00F72D2F">
        <w:rPr>
          <w:rFonts w:ascii="Times New Roman" w:hAnsi="Times New Roman"/>
          <w:sz w:val="24"/>
          <w:szCs w:val="24"/>
        </w:rPr>
        <w:t xml:space="preserve">                                     </w:t>
      </w:r>
      <w:r>
        <w:rPr>
          <w:rFonts w:ascii="Times New Roman" w:hAnsi="Times New Roman"/>
          <w:sz w:val="24"/>
          <w:szCs w:val="24"/>
        </w:rPr>
        <w:t xml:space="preserve"> от</w:t>
      </w:r>
      <w:r w:rsidRPr="000E3C9B">
        <w:rPr>
          <w:rFonts w:ascii="Times New Roman" w:hAnsi="Times New Roman"/>
          <w:sz w:val="24"/>
          <w:szCs w:val="24"/>
        </w:rPr>
        <w:t xml:space="preserve"> </w:t>
      </w:r>
      <w:r>
        <w:rPr>
          <w:rFonts w:ascii="Times New Roman" w:hAnsi="Times New Roman"/>
          <w:sz w:val="24"/>
          <w:szCs w:val="24"/>
        </w:rPr>
        <w:t xml:space="preserve">«    » </w:t>
      </w:r>
      <w:r w:rsidRPr="00E52CD6">
        <w:rPr>
          <w:rFonts w:ascii="Times New Roman" w:hAnsi="Times New Roman"/>
          <w:sz w:val="24"/>
          <w:szCs w:val="24"/>
        </w:rPr>
        <w:t>____________</w:t>
      </w:r>
      <w:r>
        <w:rPr>
          <w:rFonts w:ascii="Times New Roman" w:hAnsi="Times New Roman"/>
          <w:sz w:val="24"/>
          <w:szCs w:val="24"/>
        </w:rPr>
        <w:t xml:space="preserve"> 2021</w:t>
      </w:r>
      <w:r w:rsidRPr="00FA07D6">
        <w:rPr>
          <w:rFonts w:ascii="Times New Roman" w:hAnsi="Times New Roman"/>
          <w:sz w:val="24"/>
          <w:szCs w:val="24"/>
        </w:rPr>
        <w:t xml:space="preserve"> №</w:t>
      </w:r>
    </w:p>
    <w:p w:rsidR="00671E30" w:rsidRPr="008D128E" w:rsidRDefault="00671E30" w:rsidP="00671E30">
      <w:pPr>
        <w:jc w:val="center"/>
        <w:rPr>
          <w:rFonts w:ascii="Times New Roman" w:hAnsi="Times New Roman"/>
          <w:b/>
          <w:sz w:val="28"/>
          <w:szCs w:val="28"/>
        </w:rPr>
      </w:pPr>
      <w:r w:rsidRPr="008D128E">
        <w:rPr>
          <w:rFonts w:ascii="Times New Roman" w:hAnsi="Times New Roman"/>
          <w:b/>
          <w:sz w:val="28"/>
          <w:szCs w:val="28"/>
        </w:rPr>
        <w:t>Положение о порядке проведения запроса предложений</w:t>
      </w: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1. Общие положения. Объект 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w:t>
      </w:r>
      <w:r w:rsidRPr="008D128E">
        <w:rPr>
          <w:rFonts w:ascii="Times New Roman" w:hAnsi="Times New Roman"/>
          <w:sz w:val="24"/>
          <w:szCs w:val="24"/>
        </w:rPr>
        <w:tab/>
        <w:t xml:space="preserve">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w:t>
      </w:r>
      <w:r>
        <w:rPr>
          <w:rFonts w:ascii="Times New Roman" w:hAnsi="Times New Roman"/>
          <w:sz w:val="24"/>
          <w:szCs w:val="24"/>
        </w:rPr>
        <w:t>А</w:t>
      </w:r>
      <w:r w:rsidRPr="008D128E">
        <w:rPr>
          <w:rFonts w:ascii="Times New Roman" w:hAnsi="Times New Roman"/>
          <w:sz w:val="24"/>
          <w:szCs w:val="24"/>
          <w:lang w:eastAsia="ru-RU"/>
        </w:rPr>
        <w:t>кционерному обществу «Интер РАО – Электрогенерация»</w:t>
      </w:r>
      <w:r w:rsidRPr="008D128E">
        <w:rPr>
          <w:rFonts w:ascii="Times New Roman" w:hAnsi="Times New Roman"/>
          <w:sz w:val="24"/>
          <w:szCs w:val="24"/>
        </w:rPr>
        <w:t>, путем проведения запроса предложений (далее - Запрос).</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w:t>
      </w:r>
      <w:r w:rsidRPr="008D128E">
        <w:rPr>
          <w:rFonts w:ascii="Times New Roman" w:hAnsi="Times New Roman"/>
          <w:sz w:val="24"/>
          <w:szCs w:val="24"/>
        </w:rPr>
        <w:tab/>
        <w:t>Объектом продажи является имущество, согласно Приложению №1 к Положению (далее – Объект продажи).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1.3.</w:t>
      </w:r>
      <w:r w:rsidRPr="008D128E">
        <w:rPr>
          <w:rFonts w:ascii="Times New Roman" w:hAnsi="Times New Roman"/>
          <w:sz w:val="24"/>
          <w:szCs w:val="24"/>
        </w:rPr>
        <w:tab/>
        <w:t>Собственник Объекта продажи –</w:t>
      </w:r>
      <w:r>
        <w:rPr>
          <w:rFonts w:ascii="Times New Roman" w:hAnsi="Times New Roman"/>
          <w:sz w:val="24"/>
          <w:szCs w:val="24"/>
        </w:rPr>
        <w:t xml:space="preserve"> АО </w:t>
      </w:r>
      <w:r w:rsidRPr="008D128E">
        <w:rPr>
          <w:rFonts w:ascii="Times New Roman" w:hAnsi="Times New Roman"/>
          <w:sz w:val="24"/>
          <w:szCs w:val="24"/>
        </w:rPr>
        <w:t>«</w:t>
      </w:r>
      <w:r>
        <w:rPr>
          <w:rFonts w:ascii="Times New Roman" w:hAnsi="Times New Roman"/>
          <w:sz w:val="24"/>
          <w:szCs w:val="24"/>
        </w:rPr>
        <w:t xml:space="preserve">Интер </w:t>
      </w:r>
      <w:r w:rsidRPr="008D128E">
        <w:rPr>
          <w:rFonts w:ascii="Times New Roman" w:hAnsi="Times New Roman"/>
          <w:sz w:val="24"/>
          <w:szCs w:val="24"/>
        </w:rPr>
        <w:t>РАО-</w:t>
      </w:r>
      <w:r>
        <w:rPr>
          <w:rFonts w:ascii="Times New Roman" w:hAnsi="Times New Roman"/>
          <w:sz w:val="24"/>
          <w:szCs w:val="24"/>
        </w:rPr>
        <w:t xml:space="preserve">Электрогенерация» </w:t>
      </w:r>
      <w:r w:rsidRPr="008D128E">
        <w:rPr>
          <w:rFonts w:ascii="Times New Roman" w:hAnsi="Times New Roman"/>
          <w:sz w:val="24"/>
          <w:szCs w:val="24"/>
        </w:rPr>
        <w:t>(далее – Продавец).</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1.4.</w:t>
      </w:r>
      <w:r w:rsidRPr="008D128E">
        <w:rPr>
          <w:rFonts w:ascii="Times New Roman" w:hAnsi="Times New Roman"/>
          <w:sz w:val="24"/>
          <w:szCs w:val="24"/>
        </w:rPr>
        <w:tab/>
        <w:t>Организатор Запроса -  филиал «Уренгойская ГРЭС» АО «Интер РАО –Электрогенерация» (далее - Организатор).</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1.5.</w:t>
      </w:r>
      <w:r w:rsidRPr="008D128E">
        <w:rPr>
          <w:rFonts w:ascii="Times New Roman" w:hAnsi="Times New Roman"/>
          <w:sz w:val="24"/>
          <w:szCs w:val="24"/>
        </w:rPr>
        <w:tab/>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1.6.</w:t>
      </w:r>
      <w:r w:rsidRPr="008D128E">
        <w:rPr>
          <w:rFonts w:ascii="Times New Roman" w:hAnsi="Times New Roman"/>
          <w:sz w:val="24"/>
          <w:szCs w:val="24"/>
        </w:rPr>
        <w:tab/>
        <w:t>Участник Запроса – Претендент, заявка которого принята и зарегистрирована Организатором в соответствии с Положением (далее – Участник).</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1.7.</w:t>
      </w:r>
      <w:r w:rsidRPr="008D128E">
        <w:rPr>
          <w:rFonts w:ascii="Times New Roman" w:hAnsi="Times New Roman"/>
          <w:sz w:val="24"/>
          <w:szCs w:val="24"/>
        </w:rPr>
        <w:tab/>
        <w:t>Победитель Запроса – победитель конкурентной процедуры, допущенный к участию в Запросе Участник, предложивший наибольшую цену, в соответствии с Положением (далее – Победитель).</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1.8.</w:t>
      </w:r>
      <w:r w:rsidRPr="008D128E">
        <w:rPr>
          <w:rFonts w:ascii="Times New Roman" w:hAnsi="Times New Roman"/>
          <w:sz w:val="24"/>
          <w:szCs w:val="24"/>
        </w:rPr>
        <w:tab/>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1.9.</w:t>
      </w:r>
      <w:r w:rsidRPr="008D128E">
        <w:rPr>
          <w:rFonts w:ascii="Times New Roman" w:hAnsi="Times New Roman"/>
          <w:sz w:val="24"/>
          <w:szCs w:val="24"/>
        </w:rPr>
        <w:tab/>
        <w:t>Начальная цена продажи Объекта продажи, согласно Приложению №1 к Положению.</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1.10.</w:t>
      </w:r>
      <w:r w:rsidRPr="008D128E">
        <w:rPr>
          <w:rFonts w:ascii="Times New Roman" w:hAnsi="Times New Roman"/>
          <w:sz w:val="24"/>
          <w:szCs w:val="24"/>
        </w:rPr>
        <w:tab/>
        <w:t>Допустимые дополнительные условия приведены в Приложении №2 к Положению.</w:t>
      </w:r>
    </w:p>
    <w:p w:rsidR="00671E30" w:rsidRPr="008D57B2" w:rsidRDefault="00671E30" w:rsidP="00671E30">
      <w:pPr>
        <w:ind w:left="567"/>
        <w:jc w:val="both"/>
        <w:rPr>
          <w:rFonts w:ascii="Times New Roman" w:hAnsi="Times New Roman"/>
          <w:b/>
          <w:sz w:val="24"/>
          <w:szCs w:val="24"/>
        </w:rPr>
      </w:pPr>
      <w:r w:rsidRPr="008D128E">
        <w:rPr>
          <w:rFonts w:ascii="Times New Roman" w:hAnsi="Times New Roman"/>
          <w:sz w:val="24"/>
          <w:szCs w:val="24"/>
        </w:rPr>
        <w:t>1.11.</w:t>
      </w:r>
      <w:r w:rsidRPr="008D128E">
        <w:rPr>
          <w:rFonts w:ascii="Times New Roman" w:hAnsi="Times New Roman"/>
          <w:sz w:val="24"/>
          <w:szCs w:val="24"/>
        </w:rPr>
        <w:tab/>
      </w:r>
      <w:r w:rsidRPr="008D57B2">
        <w:rPr>
          <w:rFonts w:ascii="Times New Roman" w:hAnsi="Times New Roman"/>
          <w:b/>
          <w:sz w:val="24"/>
          <w:szCs w:val="24"/>
        </w:rPr>
        <w:t>Дата начала проведения Запроса:</w:t>
      </w:r>
      <w:r w:rsidR="00AA43B8">
        <w:rPr>
          <w:rFonts w:ascii="Times New Roman" w:hAnsi="Times New Roman"/>
          <w:b/>
          <w:sz w:val="24"/>
          <w:szCs w:val="24"/>
        </w:rPr>
        <w:t xml:space="preserve"> 24.12</w:t>
      </w:r>
      <w:r>
        <w:rPr>
          <w:rFonts w:ascii="Times New Roman" w:hAnsi="Times New Roman"/>
          <w:b/>
          <w:sz w:val="24"/>
          <w:szCs w:val="24"/>
        </w:rPr>
        <w:t>.2021</w:t>
      </w:r>
      <w:r w:rsidRPr="008D57B2">
        <w:rPr>
          <w:rFonts w:ascii="Times New Roman" w:hAnsi="Times New Roman"/>
          <w:b/>
          <w:sz w:val="24"/>
          <w:szCs w:val="24"/>
        </w:rPr>
        <w:t xml:space="preserve"> г.</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1.12.</w:t>
      </w:r>
      <w:r w:rsidRPr="008D128E">
        <w:rPr>
          <w:rFonts w:ascii="Times New Roman" w:hAnsi="Times New Roman"/>
          <w:sz w:val="24"/>
          <w:szCs w:val="24"/>
        </w:rPr>
        <w:tab/>
      </w:r>
      <w:r w:rsidRPr="008D57B2">
        <w:rPr>
          <w:rFonts w:ascii="Times New Roman" w:hAnsi="Times New Roman"/>
          <w:b/>
          <w:sz w:val="24"/>
          <w:szCs w:val="24"/>
        </w:rPr>
        <w:t xml:space="preserve">Дата подведения итогов Запроса: </w:t>
      </w:r>
      <w:r w:rsidR="00AA43B8">
        <w:rPr>
          <w:rFonts w:ascii="Times New Roman" w:hAnsi="Times New Roman"/>
          <w:b/>
          <w:sz w:val="24"/>
          <w:szCs w:val="24"/>
        </w:rPr>
        <w:t xml:space="preserve">04.03.2022 </w:t>
      </w:r>
      <w:r w:rsidRPr="008D57B2">
        <w:rPr>
          <w:rFonts w:ascii="Times New Roman" w:hAnsi="Times New Roman"/>
          <w:b/>
          <w:sz w:val="24"/>
          <w:szCs w:val="24"/>
        </w:rPr>
        <w:t>г.</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1.13.</w:t>
      </w:r>
      <w:r w:rsidRPr="008D128E">
        <w:rPr>
          <w:rFonts w:ascii="Times New Roman" w:hAnsi="Times New Roman"/>
          <w:sz w:val="24"/>
          <w:szCs w:val="24"/>
        </w:rPr>
        <w:tab/>
        <w:t>Место подведения итогов Запроса:</w:t>
      </w:r>
      <w:r>
        <w:rPr>
          <w:rFonts w:ascii="Times New Roman" w:hAnsi="Times New Roman"/>
          <w:sz w:val="24"/>
          <w:szCs w:val="24"/>
        </w:rPr>
        <w:t xml:space="preserve"> Тюменская </w:t>
      </w:r>
      <w:r w:rsidRPr="008D128E">
        <w:rPr>
          <w:rFonts w:ascii="Times New Roman" w:hAnsi="Times New Roman"/>
          <w:sz w:val="24"/>
          <w:szCs w:val="24"/>
        </w:rPr>
        <w:t>область, ЯНАО, г. Новый Уренгой,  район Лимбяяха, здание АБК  Уренгойской ГРЭС.</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1.14.</w:t>
      </w:r>
      <w:r w:rsidRPr="008D128E">
        <w:rPr>
          <w:rFonts w:ascii="Times New Roman" w:hAnsi="Times New Roman"/>
          <w:sz w:val="24"/>
          <w:szCs w:val="24"/>
        </w:rPr>
        <w:tab/>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w:t>
      </w:r>
      <w:r w:rsidRPr="008D128E">
        <w:rPr>
          <w:rFonts w:ascii="Times New Roman" w:hAnsi="Times New Roman"/>
          <w:sz w:val="24"/>
          <w:szCs w:val="24"/>
        </w:rPr>
        <w:lastRenderedPageBreak/>
        <w:t>условиях и в порядке, предусмотренных Положением. Запрос не является разновидностью торгов и не подпадает под регулирование статей 447-449 Гражданского кодекса Российской Федерации. У Организатора или Продавца не возникает обязательств заключения договора купли-продажи Объекта продажи по итогам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1.15.</w:t>
      </w:r>
      <w:r w:rsidRPr="008D128E">
        <w:rPr>
          <w:rFonts w:ascii="Times New Roman" w:hAnsi="Times New Roman"/>
          <w:sz w:val="24"/>
          <w:szCs w:val="24"/>
        </w:rPr>
        <w:tab/>
        <w:t>Непосредственное проведение и организация Запроса осуществляется Комиссией по продаже (далее – Комиссия), сформированной Организатором.</w:t>
      </w:r>
    </w:p>
    <w:p w:rsidR="00671E30" w:rsidRDefault="00671E30" w:rsidP="00671E30">
      <w:pPr>
        <w:tabs>
          <w:tab w:val="left" w:pos="1134"/>
        </w:tabs>
        <w:ind w:left="567" w:hanging="567"/>
        <w:jc w:val="both"/>
        <w:rPr>
          <w:rFonts w:ascii="Times New Roman" w:hAnsi="Times New Roman"/>
          <w:i/>
          <w:color w:val="0000FF"/>
          <w:sz w:val="24"/>
          <w:szCs w:val="24"/>
        </w:rPr>
      </w:pPr>
      <w:r>
        <w:rPr>
          <w:rFonts w:ascii="Times New Roman" w:hAnsi="Times New Roman"/>
          <w:sz w:val="24"/>
          <w:szCs w:val="24"/>
        </w:rPr>
        <w:t xml:space="preserve">         </w:t>
      </w:r>
      <w:r w:rsidRPr="008D128E">
        <w:rPr>
          <w:rFonts w:ascii="Times New Roman" w:hAnsi="Times New Roman"/>
          <w:sz w:val="24"/>
          <w:szCs w:val="24"/>
        </w:rPr>
        <w:t>1.16.</w:t>
      </w:r>
      <w:r w:rsidRPr="008D128E">
        <w:rPr>
          <w:rFonts w:ascii="Times New Roman" w:hAnsi="Times New Roman"/>
          <w:sz w:val="24"/>
          <w:szCs w:val="24"/>
        </w:rPr>
        <w:tab/>
        <w:t xml:space="preserve">Положение, а также иные сведения, касающиеся Запроса и Объекта продажи, могут быть </w:t>
      </w:r>
      <w:r w:rsidRPr="004618B4">
        <w:rPr>
          <w:rFonts w:ascii="Times New Roman" w:hAnsi="Times New Roman"/>
          <w:sz w:val="24"/>
          <w:szCs w:val="24"/>
        </w:rPr>
        <w:t xml:space="preserve"> </w:t>
      </w:r>
      <w:r w:rsidRPr="008D128E">
        <w:rPr>
          <w:rFonts w:ascii="Times New Roman" w:hAnsi="Times New Roman"/>
          <w:sz w:val="24"/>
          <w:szCs w:val="24"/>
        </w:rPr>
        <w:t xml:space="preserve">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 в бумажной и электронной форме  по адресу: 629325,Тюменская  область, ЯНАО, г. Новый Уренгой,  район Лимбяяха, Уренгойская  ГРЭС, а также по электронной почте: </w:t>
      </w:r>
      <w:hyperlink r:id="rId7" w:history="1">
        <w:r w:rsidRPr="00EF363F">
          <w:rPr>
            <w:rStyle w:val="ac"/>
            <w:rFonts w:ascii="Times New Roman" w:hAnsi="Times New Roman"/>
            <w:i/>
            <w:sz w:val="24"/>
            <w:szCs w:val="24"/>
            <w:lang w:val="en-US"/>
          </w:rPr>
          <w:t>metlev</w:t>
        </w:r>
        <w:r w:rsidRPr="00EF363F">
          <w:rPr>
            <w:rStyle w:val="ac"/>
            <w:rFonts w:ascii="Times New Roman" w:hAnsi="Times New Roman"/>
            <w:i/>
            <w:sz w:val="24"/>
            <w:szCs w:val="24"/>
          </w:rPr>
          <w:t>_</w:t>
        </w:r>
        <w:r w:rsidRPr="00EF363F">
          <w:rPr>
            <w:rStyle w:val="ac"/>
            <w:rFonts w:ascii="Times New Roman" w:hAnsi="Times New Roman"/>
            <w:i/>
            <w:sz w:val="24"/>
            <w:szCs w:val="24"/>
            <w:lang w:val="en-US"/>
          </w:rPr>
          <w:t>ev</w:t>
        </w:r>
        <w:r w:rsidRPr="00EF363F">
          <w:rPr>
            <w:rStyle w:val="ac"/>
            <w:rFonts w:ascii="Times New Roman" w:hAnsi="Times New Roman"/>
            <w:i/>
            <w:sz w:val="24"/>
            <w:szCs w:val="24"/>
          </w:rPr>
          <w:t>@interrao.ru</w:t>
        </w:r>
      </w:hyperlink>
    </w:p>
    <w:p w:rsidR="00671E30" w:rsidRPr="008D128E" w:rsidRDefault="00671E30" w:rsidP="00671E30">
      <w:pPr>
        <w:tabs>
          <w:tab w:val="left" w:pos="1134"/>
        </w:tabs>
        <w:ind w:left="567" w:hanging="567"/>
        <w:jc w:val="both"/>
        <w:rPr>
          <w:rFonts w:ascii="Times New Roman" w:hAnsi="Times New Roman"/>
          <w:sz w:val="24"/>
          <w:szCs w:val="24"/>
        </w:rPr>
      </w:pPr>
      <w:r w:rsidRPr="008D128E">
        <w:rPr>
          <w:rFonts w:ascii="Times New Roman" w:hAnsi="Times New Roman"/>
          <w:sz w:val="24"/>
          <w:szCs w:val="24"/>
        </w:rPr>
        <w:t>1.17.</w:t>
      </w:r>
      <w:r w:rsidRPr="008D128E">
        <w:rPr>
          <w:rFonts w:ascii="Times New Roman" w:hAnsi="Times New Roman"/>
          <w:sz w:val="24"/>
          <w:szCs w:val="24"/>
        </w:rPr>
        <w:tab/>
        <w:t>В любое время до истечения срока подачи заявок на участие в Запросе, установленного п. 2.7 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1.18.</w:t>
      </w:r>
      <w:r w:rsidRPr="008D128E">
        <w:rPr>
          <w:rFonts w:ascii="Times New Roman" w:hAnsi="Times New Roman"/>
          <w:sz w:val="24"/>
          <w:szCs w:val="24"/>
        </w:rPr>
        <w:tab/>
        <w:t>Организатор оставляет за собой право прекратить процедуру Запроса и отказаться от рассмотрения любых заявок в любое время до момента подведения итогов Запроса, указанного в п. 1.12 Положения без объяснения причин.</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1.19.</w:t>
      </w:r>
      <w:r w:rsidRPr="008D128E">
        <w:rPr>
          <w:rFonts w:ascii="Times New Roman" w:hAnsi="Times New Roman"/>
          <w:sz w:val="24"/>
          <w:szCs w:val="24"/>
        </w:rPr>
        <w:tab/>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1.20.</w:t>
      </w:r>
      <w:r w:rsidRPr="008D128E">
        <w:rPr>
          <w:rFonts w:ascii="Times New Roman" w:hAnsi="Times New Roman"/>
          <w:sz w:val="24"/>
          <w:szCs w:val="24"/>
        </w:rPr>
        <w:tab/>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w:t>
      </w:r>
      <w:r w:rsidRPr="008D128E">
        <w:rPr>
          <w:rFonts w:ascii="Times New Roman" w:hAnsi="Times New Roman"/>
          <w:sz w:val="24"/>
          <w:szCs w:val="24"/>
        </w:rPr>
        <w:tab/>
        <w:t>Для целей Положения надлежащим заверением копий документов, помимо нотариального заверения, признается: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1.21.1.</w:t>
      </w:r>
      <w:r w:rsidRPr="008D128E">
        <w:rPr>
          <w:rFonts w:ascii="Times New Roman" w:hAnsi="Times New Roman"/>
          <w:sz w:val="24"/>
          <w:szCs w:val="24"/>
        </w:rPr>
        <w:tab/>
        <w:t>Для юридических лиц – заверение подписью уполномоченного на то лица и скрепление печатью юридического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1.21.2.</w:t>
      </w:r>
      <w:r w:rsidRPr="008D128E">
        <w:rPr>
          <w:rFonts w:ascii="Times New Roman" w:hAnsi="Times New Roman"/>
          <w:sz w:val="24"/>
          <w:szCs w:val="24"/>
        </w:rPr>
        <w:tab/>
        <w:t>Для физических лиц – собственноручное заверение или заверение подписью уполномоченного на то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1.21.3.</w:t>
      </w:r>
      <w:r w:rsidRPr="008D128E">
        <w:rPr>
          <w:rFonts w:ascii="Times New Roman" w:hAnsi="Times New Roman"/>
          <w:sz w:val="24"/>
          <w:szCs w:val="24"/>
        </w:rPr>
        <w:tab/>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1.22.</w:t>
      </w:r>
      <w:r w:rsidRPr="008D128E">
        <w:rPr>
          <w:rFonts w:ascii="Times New Roman" w:hAnsi="Times New Roman"/>
          <w:sz w:val="24"/>
          <w:szCs w:val="24"/>
        </w:rPr>
        <w:tab/>
        <w:t>При оформлении документов допускается их сшивка в один или несколько томов.</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1.23.</w:t>
      </w:r>
      <w:r w:rsidRPr="008D128E">
        <w:rPr>
          <w:rFonts w:ascii="Times New Roman" w:hAnsi="Times New Roman"/>
          <w:sz w:val="24"/>
          <w:szCs w:val="24"/>
        </w:rPr>
        <w:tab/>
        <w:t>Все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участие в Запросе. В случае, если адрес электронной почты не указан, извещения и уведомления направляются Организатором регистрируемым почтовым отправлением на почтовый адрес Претендентов, Участников и/или Победителя, указанный ими в заявке на уч</w:t>
      </w:r>
      <w:r>
        <w:rPr>
          <w:rFonts w:ascii="Times New Roman" w:hAnsi="Times New Roman"/>
          <w:sz w:val="24"/>
          <w:szCs w:val="24"/>
        </w:rPr>
        <w:t xml:space="preserve">астие в Запросе (при этом риски </w:t>
      </w:r>
      <w:r w:rsidRPr="008D128E">
        <w:rPr>
          <w:rFonts w:ascii="Times New Roman" w:hAnsi="Times New Roman"/>
          <w:sz w:val="24"/>
          <w:szCs w:val="24"/>
        </w:rPr>
        <w:t>связанные со скоростью (сроками) доставки соответствующих почтовых отправлений ложатся на Претендентов, Участников и/или Победителя). Данный порядок направления извещений и уведомлений признается надлежащим для тех случаев, когда на Организаторе и/или Продавце лежит такая обязанность. Риск неполучения извещений и уведомлений в результате указания неверного почтового адреса и (или) адреса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rsidR="00671E30" w:rsidRPr="008D128E" w:rsidRDefault="00671E30" w:rsidP="00671E30">
      <w:pPr>
        <w:ind w:left="567"/>
        <w:jc w:val="both"/>
        <w:rPr>
          <w:rFonts w:ascii="Times New Roman" w:hAnsi="Times New Roman"/>
          <w:sz w:val="24"/>
          <w:szCs w:val="24"/>
        </w:rPr>
      </w:pP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2. Оформление участия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w:t>
      </w:r>
      <w:r w:rsidRPr="008D128E">
        <w:rPr>
          <w:rFonts w:ascii="Times New Roman" w:hAnsi="Times New Roman"/>
          <w:sz w:val="24"/>
          <w:szCs w:val="24"/>
        </w:rPr>
        <w:tab/>
        <w:t>Для участия в Запросе Претендент вносит Организатору обеспечительный платеж, который засчитывается в счет исполнения обязательств по договору купли-продажи Объекта продажи (далее – Обеспечительный платеж), в размере 10% от начальной цены продажи с выделением НДС, согласно Приложению №1</w:t>
      </w:r>
      <w:r w:rsidRPr="00671E30">
        <w:rPr>
          <w:rFonts w:ascii="Times New Roman" w:hAnsi="Times New Roman"/>
          <w:sz w:val="24"/>
          <w:szCs w:val="24"/>
        </w:rPr>
        <w:t xml:space="preserve"> </w:t>
      </w:r>
      <w:r w:rsidRPr="008D128E">
        <w:rPr>
          <w:rFonts w:ascii="Times New Roman" w:hAnsi="Times New Roman"/>
          <w:sz w:val="24"/>
          <w:szCs w:val="24"/>
        </w:rPr>
        <w:t>к положению. На следующие банковские реквизиты:</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Р/с 40702810692000024152</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в «Газпромбанк» (Акционерное общество)</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 xml:space="preserve">Краткое наименование Банка – Банк ГПБ (АО) </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БИК 044525823</w:t>
      </w:r>
    </w:p>
    <w:p w:rsidR="00671E30" w:rsidRDefault="00671E30" w:rsidP="00671E30">
      <w:pPr>
        <w:spacing w:after="0" w:line="240" w:lineRule="auto"/>
        <w:ind w:left="567"/>
        <w:jc w:val="both"/>
        <w:rPr>
          <w:rFonts w:ascii="Times New Roman" w:eastAsia="MS Mincho" w:hAnsi="Times New Roman"/>
          <w:sz w:val="24"/>
          <w:szCs w:val="24"/>
          <w:lang w:eastAsia="ru-RU"/>
        </w:rPr>
      </w:pPr>
      <w:r w:rsidRPr="00CF3616">
        <w:rPr>
          <w:rFonts w:ascii="Times New Roman" w:eastAsia="MS Mincho" w:hAnsi="Times New Roman"/>
          <w:sz w:val="24"/>
          <w:szCs w:val="24"/>
          <w:lang w:eastAsia="ru-RU"/>
        </w:rPr>
        <w:t>к/с 30101810200000000823</w:t>
      </w:r>
    </w:p>
    <w:p w:rsidR="00671E30" w:rsidRPr="00CF3616" w:rsidRDefault="00671E30" w:rsidP="00671E30">
      <w:pPr>
        <w:spacing w:after="0" w:line="240" w:lineRule="auto"/>
        <w:ind w:left="567"/>
        <w:jc w:val="both"/>
        <w:rPr>
          <w:rFonts w:ascii="Times New Roman" w:eastAsia="MS Mincho" w:hAnsi="Times New Roman"/>
          <w:sz w:val="24"/>
          <w:szCs w:val="24"/>
          <w:lang w:eastAsia="ru-RU"/>
        </w:rPr>
      </w:pP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2.2.</w:t>
      </w:r>
      <w:r w:rsidRPr="008D128E">
        <w:rPr>
          <w:rFonts w:ascii="Times New Roman" w:hAnsi="Times New Roman"/>
          <w:sz w:val="24"/>
          <w:szCs w:val="24"/>
        </w:rPr>
        <w:tab/>
        <w:t>Обеспечительный платеж вносится Претендентом без подписания отдельного договора на основании принятия Претендентом условий Положения. В назначении платежа в платежном документе указывается «Обеспечительный платеж для участия</w:t>
      </w:r>
      <w:r>
        <w:rPr>
          <w:rFonts w:ascii="Times New Roman" w:hAnsi="Times New Roman"/>
          <w:sz w:val="24"/>
          <w:szCs w:val="24"/>
        </w:rPr>
        <w:t xml:space="preserve"> в запросе предложений лот № 11</w:t>
      </w:r>
      <w:r w:rsidRPr="008D128E">
        <w:rPr>
          <w:rFonts w:ascii="Times New Roman" w:hAnsi="Times New Roman"/>
          <w:sz w:val="24"/>
          <w:szCs w:val="24"/>
        </w:rPr>
        <w:t>». Данный платеж не является задатком в смысле Гражданского кодекса Российской Федерации, а квалифицируется как иной, непоименованный способ обеспечения исполнения обязательства Претендента, Участника и/или Победителя.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2.3.</w:t>
      </w:r>
      <w:r w:rsidRPr="008D128E">
        <w:rPr>
          <w:rFonts w:ascii="Times New Roman" w:hAnsi="Times New Roman"/>
          <w:sz w:val="24"/>
          <w:szCs w:val="24"/>
        </w:rPr>
        <w:tab/>
        <w:t xml:space="preserve">Обеспечительный платеж должен поступить на расчетный счет Организатора не позднее даты, указанной в п. 2.7 Положения. </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2.4.</w:t>
      </w:r>
      <w:r w:rsidRPr="008D128E">
        <w:rPr>
          <w:rFonts w:ascii="Times New Roman" w:hAnsi="Times New Roman"/>
          <w:sz w:val="24"/>
          <w:szCs w:val="24"/>
        </w:rPr>
        <w:tab/>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2.5.</w:t>
      </w:r>
      <w:r w:rsidRPr="008D128E">
        <w:rPr>
          <w:rFonts w:ascii="Times New Roman" w:hAnsi="Times New Roman"/>
          <w:sz w:val="24"/>
          <w:szCs w:val="24"/>
        </w:rPr>
        <w:tab/>
        <w:t xml:space="preserve">Заявка на участие в Запросе должна соответствовать установленной форме (Приложение №3 к Положению). К заявке должна быть приложена опись представленных документов по установленной форме (Приложение №4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w:t>
      </w:r>
      <w:r w:rsidRPr="008D128E">
        <w:rPr>
          <w:rFonts w:ascii="Times New Roman" w:hAnsi="Times New Roman"/>
          <w:sz w:val="24"/>
          <w:szCs w:val="24"/>
        </w:rPr>
        <w:lastRenderedPageBreak/>
        <w:t>ее неотъемлемыми частями и отдельно от заявки, как и заявка отдельно от приложенных документов, не рассматриваются.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Юридические лица 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учредительных документов со всеми изменениями и дополнениями на дату подписания заявки;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юридического лица;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юридического лица на налоговый учет;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xml:space="preserve">- надлежащим образом заверенную копию свидетельства о внесении записи в Единый государственный реестр юридических лиц о юридическом лице, зарегистрированном до 1 июля </w:t>
      </w:r>
      <w:smartTag w:uri="urn:schemas-microsoft-com:office:smarttags" w:element="metricconverter">
        <w:smartTagPr>
          <w:attr w:name="ProductID" w:val="2002 г"/>
        </w:smartTagPr>
        <w:r w:rsidRPr="008D128E">
          <w:rPr>
            <w:rFonts w:ascii="Times New Roman" w:hAnsi="Times New Roman"/>
            <w:sz w:val="24"/>
            <w:szCs w:val="24"/>
          </w:rPr>
          <w:t>2002 г</w:t>
        </w:r>
      </w:smartTag>
      <w:r w:rsidRPr="008D128E">
        <w:rPr>
          <w:rFonts w:ascii="Times New Roman" w:hAnsi="Times New Roman"/>
          <w:sz w:val="24"/>
          <w:szCs w:val="24"/>
        </w:rPr>
        <w:t>. (для соответствующих юридических лиц);</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заверенные копии бухгалтерской отчетности (формы №1, №2) на последнюю отчетную дату с отметками налогового органа о принятии либо письмо за подписью руководителя юридического лица, подтверждающее отсутствие обязанности сдавать бухгалтерскую отчетность в налоговый орган;</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заверенная копия согласия федерального (территориального) антимонопольного органа на приобретение Объекта продажи в случаях, установленных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 сведения о собственниках / бенефициарах Претендента согласно Приложению № 5 к Положению с приложением надлежащим образом заверенных копий подтверждающих документов.</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Физические лица (в том числе и</w:t>
      </w:r>
      <w:r>
        <w:rPr>
          <w:rFonts w:ascii="Times New Roman" w:hAnsi="Times New Roman"/>
          <w:sz w:val="24"/>
          <w:szCs w:val="24"/>
        </w:rPr>
        <w:t xml:space="preserve">ндивидуальные предприниматели) </w:t>
      </w:r>
      <w:r w:rsidRPr="008D128E">
        <w:rPr>
          <w:rFonts w:ascii="Times New Roman" w:hAnsi="Times New Roman"/>
          <w:sz w:val="24"/>
          <w:szCs w:val="24"/>
        </w:rPr>
        <w:t>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документа, удостоверяющего личность в соответствии с законодательством (все листы);</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постановке физического лица на налоговый учет;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Индивидуальные предприниматели дополнительно прилагают к заявке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государственной регистрации индивидуального предпринимателя;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свидетельства о внесении в Единый государственный реестр предпринимателей записи об индивидуальном предпринимателе, зарегистрированном до 1 января 2004 года (для соответствующих индивидуальных предпринимателей);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Субъекты иностранных юрисдикций, в случае невозможности предоставления обозначенных в настоящем пункте документов, предоставляют аналогичные документы (документы их заменяющие).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2.6.</w:t>
      </w:r>
      <w:r w:rsidRPr="008D128E">
        <w:rPr>
          <w:rFonts w:ascii="Times New Roman" w:hAnsi="Times New Roman"/>
          <w:sz w:val="24"/>
          <w:szCs w:val="24"/>
        </w:rPr>
        <w:tab/>
        <w:t>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отметки «ЗАЯВКА НА УЧАСТИЕ В ЗАПРОСЕ ПРЕДЛОЖЕНИЙ», номера лота и кратких идентифицирующих признаков Объекта продажи. 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 1.13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2.7.</w:t>
      </w:r>
      <w:r w:rsidRPr="008D128E">
        <w:rPr>
          <w:rFonts w:ascii="Times New Roman" w:hAnsi="Times New Roman"/>
          <w:sz w:val="24"/>
          <w:szCs w:val="24"/>
        </w:rPr>
        <w:tab/>
        <w:t xml:space="preserve">Заявки на участие в Запросе принимаются Организатором </w:t>
      </w:r>
      <w:r w:rsidRPr="00121DFB">
        <w:rPr>
          <w:rFonts w:ascii="Times New Roman" w:hAnsi="Times New Roman"/>
          <w:b/>
          <w:sz w:val="24"/>
          <w:szCs w:val="24"/>
        </w:rPr>
        <w:t>с</w:t>
      </w:r>
      <w:r w:rsidR="00AA43B8">
        <w:rPr>
          <w:rFonts w:ascii="Times New Roman" w:hAnsi="Times New Roman"/>
          <w:b/>
          <w:sz w:val="24"/>
          <w:szCs w:val="24"/>
        </w:rPr>
        <w:t xml:space="preserve"> 24.12</w:t>
      </w:r>
      <w:r>
        <w:rPr>
          <w:rFonts w:ascii="Times New Roman" w:hAnsi="Times New Roman"/>
          <w:b/>
          <w:sz w:val="24"/>
          <w:szCs w:val="24"/>
        </w:rPr>
        <w:t xml:space="preserve">.2021 </w:t>
      </w:r>
      <w:r w:rsidR="00AA43B8">
        <w:rPr>
          <w:rFonts w:ascii="Times New Roman" w:hAnsi="Times New Roman"/>
          <w:b/>
          <w:sz w:val="24"/>
          <w:szCs w:val="24"/>
        </w:rPr>
        <w:t>г. до 0</w:t>
      </w:r>
      <w:r w:rsidR="00DC720B">
        <w:rPr>
          <w:rFonts w:ascii="Times New Roman" w:hAnsi="Times New Roman"/>
          <w:b/>
          <w:sz w:val="24"/>
          <w:szCs w:val="24"/>
        </w:rPr>
        <w:t>4</w:t>
      </w:r>
      <w:r w:rsidR="00AA43B8">
        <w:rPr>
          <w:rFonts w:ascii="Times New Roman" w:hAnsi="Times New Roman"/>
          <w:b/>
          <w:sz w:val="24"/>
          <w:szCs w:val="24"/>
        </w:rPr>
        <w:t>.03.2022</w:t>
      </w:r>
      <w:r w:rsidRPr="00121DFB">
        <w:rPr>
          <w:rFonts w:ascii="Times New Roman" w:hAnsi="Times New Roman"/>
          <w:b/>
          <w:sz w:val="24"/>
          <w:szCs w:val="24"/>
        </w:rPr>
        <w:t>.</w:t>
      </w:r>
      <w:r w:rsidRPr="008D128E">
        <w:rPr>
          <w:rFonts w:ascii="Times New Roman" w:hAnsi="Times New Roman"/>
          <w:sz w:val="24"/>
          <w:szCs w:val="24"/>
        </w:rPr>
        <w:t xml:space="preserve"> В случае личного представления заявки прием осуществляется Организатором до истечения срока, указанного в настоящем пункте, каждый рабочий день с 10.00 до 16.00 часов. Заявка считается предоставленной в срок, если она получена Организатором с соблюдением сроков, указанных 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2.8.</w:t>
      </w:r>
      <w:r w:rsidRPr="008D128E">
        <w:rPr>
          <w:rFonts w:ascii="Times New Roman" w:hAnsi="Times New Roman"/>
          <w:sz w:val="24"/>
          <w:szCs w:val="24"/>
        </w:rPr>
        <w:tab/>
        <w:t>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п.1.21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2.9.</w:t>
      </w:r>
      <w:r w:rsidRPr="008D128E">
        <w:rPr>
          <w:rFonts w:ascii="Times New Roman" w:hAnsi="Times New Roman"/>
          <w:sz w:val="24"/>
          <w:szCs w:val="24"/>
        </w:rPr>
        <w:tab/>
        <w:t>Заявка на участие в Запросе и приложенные к ней документы предоставляются в 1 (одном) экземпляре, если Положением не предусмотрено иное.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2.10.</w:t>
      </w:r>
      <w:r w:rsidRPr="008D128E">
        <w:rPr>
          <w:rFonts w:ascii="Times New Roman" w:hAnsi="Times New Roman"/>
          <w:sz w:val="24"/>
          <w:szCs w:val="24"/>
        </w:rPr>
        <w:tab/>
        <w:t>Одно лицо имеет право подать от своего имени только одну заявку на участие в Запросе.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2.11.</w:t>
      </w:r>
      <w:r w:rsidRPr="008D128E">
        <w:rPr>
          <w:rFonts w:ascii="Times New Roman" w:hAnsi="Times New Roman"/>
          <w:sz w:val="24"/>
          <w:szCs w:val="24"/>
        </w:rPr>
        <w:tab/>
        <w:t>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При приеме заявки и приложенных к ней документов Секретарь Комиссии выдает Претенденту или его уполномоченному представителю расписку в приеме заявки (при личной подаче заявки) или в течение 3 (трех) рабочих дней направляет указанную расписку Претенденту по почте письмом с уведомлением о вручении (при подаче заявки по почте).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w:t>
      </w:r>
      <w:r w:rsidRPr="008D128E">
        <w:rPr>
          <w:rFonts w:ascii="Times New Roman" w:hAnsi="Times New Roman"/>
          <w:sz w:val="24"/>
          <w:szCs w:val="24"/>
        </w:rPr>
        <w:tab/>
        <w:t>Организатор не принимает, не рассматривает и не регистрирует заявку на участие в Запросе в случае если: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2.12.1.</w:t>
      </w:r>
      <w:r w:rsidRPr="008D128E">
        <w:rPr>
          <w:rFonts w:ascii="Times New Roman" w:hAnsi="Times New Roman"/>
          <w:sz w:val="24"/>
          <w:szCs w:val="24"/>
        </w:rPr>
        <w:tab/>
        <w:t>Заявка представлена по истечении срока приема заявок, установленного в п. 2.7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2.12.2.</w:t>
      </w:r>
      <w:r w:rsidRPr="008D128E">
        <w:rPr>
          <w:rFonts w:ascii="Times New Roman" w:hAnsi="Times New Roman"/>
          <w:sz w:val="24"/>
          <w:szCs w:val="24"/>
        </w:rPr>
        <w:tab/>
        <w:t>Заявка представлена Претендентом или его уполномоченным представителем лично в промежуток времени, не предназначенный для приема заявок,</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2.12.3.</w:t>
      </w:r>
      <w:r w:rsidRPr="008D128E">
        <w:rPr>
          <w:rFonts w:ascii="Times New Roman" w:hAnsi="Times New Roman"/>
          <w:sz w:val="24"/>
          <w:szCs w:val="24"/>
        </w:rPr>
        <w:tab/>
        <w:t>Заявка представлена способом, отличным от способов, обозначенных в п. 2.6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2.13.</w:t>
      </w:r>
      <w:r w:rsidRPr="008D128E">
        <w:rPr>
          <w:rFonts w:ascii="Times New Roman" w:hAnsi="Times New Roman"/>
          <w:sz w:val="24"/>
          <w:szCs w:val="24"/>
        </w:rPr>
        <w:tab/>
        <w:t>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1.17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2.14.</w:t>
      </w:r>
      <w:r w:rsidRPr="008D128E">
        <w:rPr>
          <w:rFonts w:ascii="Times New Roman" w:hAnsi="Times New Roman"/>
          <w:sz w:val="24"/>
          <w:szCs w:val="24"/>
        </w:rPr>
        <w:tab/>
        <w:t>Заявка на участие в Запросе и прилагаемые к ней документы, переданные Организатору, возврату не подлежат.</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2.15.</w:t>
      </w:r>
      <w:r w:rsidRPr="008D128E">
        <w:rPr>
          <w:rFonts w:ascii="Times New Roman" w:hAnsi="Times New Roman"/>
          <w:sz w:val="24"/>
          <w:szCs w:val="24"/>
        </w:rPr>
        <w:tab/>
        <w:t>В случае если в течение срока для приема заявок на участие в Запросе ни одна заявка не была зарегистрирована, Запрос признается Организатором несостоявшимся, что фиксируется в протоколе заседания Комиссии.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2.16.</w:t>
      </w:r>
      <w:r w:rsidRPr="008D128E">
        <w:rPr>
          <w:rFonts w:ascii="Times New Roman" w:hAnsi="Times New Roman"/>
          <w:sz w:val="24"/>
          <w:szCs w:val="24"/>
        </w:rPr>
        <w:tab/>
        <w:t>Организатор принимает меры по обеспечению сохранности заявок и прилагаемых к ним документов до момента их рассмотрения, включая момент вскрытия конвертов.</w:t>
      </w:r>
    </w:p>
    <w:p w:rsidR="00671E30" w:rsidRPr="008D128E" w:rsidRDefault="00671E30" w:rsidP="00671E30">
      <w:pPr>
        <w:ind w:left="567"/>
        <w:jc w:val="both"/>
        <w:rPr>
          <w:rFonts w:ascii="Times New Roman" w:hAnsi="Times New Roman"/>
          <w:b/>
          <w:sz w:val="24"/>
          <w:szCs w:val="24"/>
        </w:rPr>
      </w:pPr>
      <w:r w:rsidRPr="008D128E">
        <w:rPr>
          <w:rFonts w:ascii="Times New Roman" w:hAnsi="Times New Roman"/>
          <w:b/>
          <w:sz w:val="24"/>
          <w:szCs w:val="24"/>
        </w:rPr>
        <w:t>3. Допуск к Запросу. Подведение итогов Запроса.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3.1.</w:t>
      </w:r>
      <w:r w:rsidRPr="008D128E">
        <w:rPr>
          <w:rFonts w:ascii="Times New Roman" w:hAnsi="Times New Roman"/>
          <w:sz w:val="24"/>
          <w:szCs w:val="24"/>
        </w:rPr>
        <w:tab/>
        <w:t xml:space="preserve">Вскрытие конвертов с заявками на участие в Запросе Участников осуществляется Комиссией по месту подведения итогов Запроса </w:t>
      </w:r>
      <w:r w:rsidRPr="00121DFB">
        <w:rPr>
          <w:rFonts w:ascii="Times New Roman" w:hAnsi="Times New Roman"/>
          <w:b/>
          <w:sz w:val="24"/>
          <w:szCs w:val="24"/>
        </w:rPr>
        <w:t xml:space="preserve">в </w:t>
      </w:r>
      <w:r w:rsidR="00AA43B8">
        <w:rPr>
          <w:rFonts w:ascii="Times New Roman" w:hAnsi="Times New Roman"/>
          <w:b/>
          <w:sz w:val="24"/>
          <w:szCs w:val="24"/>
        </w:rPr>
        <w:t>16.00 часов 04</w:t>
      </w:r>
      <w:r>
        <w:rPr>
          <w:rFonts w:ascii="Times New Roman" w:hAnsi="Times New Roman"/>
          <w:b/>
          <w:sz w:val="24"/>
          <w:szCs w:val="24"/>
        </w:rPr>
        <w:t>.</w:t>
      </w:r>
      <w:r w:rsidR="00AA43B8">
        <w:rPr>
          <w:rFonts w:ascii="Times New Roman" w:hAnsi="Times New Roman"/>
          <w:b/>
          <w:sz w:val="24"/>
          <w:szCs w:val="24"/>
        </w:rPr>
        <w:t>03.2022</w:t>
      </w:r>
      <w:r w:rsidRPr="00121DFB">
        <w:rPr>
          <w:rFonts w:ascii="Times New Roman" w:hAnsi="Times New Roman"/>
          <w:b/>
          <w:sz w:val="24"/>
          <w:szCs w:val="24"/>
        </w:rPr>
        <w:t>.</w:t>
      </w:r>
      <w:r w:rsidRPr="008D128E">
        <w:rPr>
          <w:rFonts w:ascii="Times New Roman" w:hAnsi="Times New Roman"/>
          <w:sz w:val="24"/>
          <w:szCs w:val="24"/>
        </w:rPr>
        <w:t xml:space="preserve"> Перед вскрытием конвертов с заявками Организатор проверяет их целостность, что фиксируется в протоколе заседании Комиссии. Рассмотрение заявок Участников осуществляется Организатором по месту подведения итогов Запроса. Участники не имеют права принимать участие в процедуре рассмотрения заявок. В случае выявления фактов повреждения (по вине Организатора) запечатанных конвертов и оболочек с заявками, которые влекут возможность ознакомления с содержанием заявок, Запрос признается Комиссией несостоявшимся.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w:t>
      </w:r>
      <w:r w:rsidRPr="008D128E">
        <w:rPr>
          <w:rFonts w:ascii="Times New Roman" w:hAnsi="Times New Roman"/>
          <w:sz w:val="24"/>
          <w:szCs w:val="24"/>
        </w:rPr>
        <w:tab/>
        <w:t>По итогам вскрытия конвертов заявки на участие в Запросе рассматриваются Организатором на предмет допуска Участников к участию в Запросе. Организатор отказывает в допуске Участника к участию в Запросе в случае, если:</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3.2.1.</w:t>
      </w:r>
      <w:r w:rsidRPr="008D128E">
        <w:rPr>
          <w:rFonts w:ascii="Times New Roman" w:hAnsi="Times New Roman"/>
          <w:sz w:val="24"/>
          <w:szCs w:val="24"/>
        </w:rPr>
        <w:tab/>
        <w:t>Документы не подписаны / не заверены надлежащим лицом в тех случаях, когда формами соответствующих документов предусмотрено наличие подписей /заверений;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3.2.2.</w:t>
      </w:r>
      <w:r w:rsidRPr="008D128E">
        <w:rPr>
          <w:rFonts w:ascii="Times New Roman" w:hAnsi="Times New Roman"/>
          <w:sz w:val="24"/>
          <w:szCs w:val="24"/>
        </w:rPr>
        <w:tab/>
        <w:t>Документы подписаны / заверены лицом, не имеющим соответствующих полномочий;</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3.2.3.</w:t>
      </w:r>
      <w:r w:rsidRPr="008D128E">
        <w:rPr>
          <w:rFonts w:ascii="Times New Roman" w:hAnsi="Times New Roman"/>
          <w:sz w:val="24"/>
          <w:szCs w:val="24"/>
        </w:rPr>
        <w:tab/>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3.2.4.</w:t>
      </w:r>
      <w:r w:rsidRPr="008D128E">
        <w:rPr>
          <w:rFonts w:ascii="Times New Roman" w:hAnsi="Times New Roman"/>
          <w:sz w:val="24"/>
          <w:szCs w:val="24"/>
        </w:rPr>
        <w:tab/>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Организатор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3.2.5.</w:t>
      </w:r>
      <w:r w:rsidRPr="008D128E">
        <w:rPr>
          <w:rFonts w:ascii="Times New Roman" w:hAnsi="Times New Roman"/>
          <w:sz w:val="24"/>
          <w:szCs w:val="24"/>
        </w:rPr>
        <w:tab/>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3.2.6.</w:t>
      </w:r>
      <w:r w:rsidRPr="008D128E">
        <w:rPr>
          <w:rFonts w:ascii="Times New Roman" w:hAnsi="Times New Roman"/>
          <w:sz w:val="24"/>
          <w:szCs w:val="24"/>
        </w:rPr>
        <w:tab/>
        <w:t>Цена приобретения Объекта продажи, указанная в заявке на участие в Запросе, меньше начальной цены, обозначенной в п. 1.8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3.2.7.</w:t>
      </w:r>
      <w:r w:rsidRPr="008D128E">
        <w:rPr>
          <w:rFonts w:ascii="Times New Roman" w:hAnsi="Times New Roman"/>
          <w:sz w:val="24"/>
          <w:szCs w:val="24"/>
        </w:rPr>
        <w:tab/>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 (Приложение №6);</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lastRenderedPageBreak/>
        <w:t>3.2.8.</w:t>
      </w:r>
      <w:r w:rsidRPr="008D128E">
        <w:rPr>
          <w:rFonts w:ascii="Times New Roman" w:hAnsi="Times New Roman"/>
          <w:sz w:val="24"/>
          <w:szCs w:val="24"/>
        </w:rPr>
        <w:tab/>
        <w:t>Отсутствуют данные, подтверждающие своевременное поступление обеспечительного платежа на расчетный счет Организатора, указанный в п. 2.1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3.2.9.</w:t>
      </w:r>
      <w:r w:rsidRPr="008D128E">
        <w:rPr>
          <w:rFonts w:ascii="Times New Roman" w:hAnsi="Times New Roman"/>
          <w:sz w:val="24"/>
          <w:szCs w:val="24"/>
        </w:rPr>
        <w:tab/>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3.3.</w:t>
      </w:r>
      <w:r w:rsidRPr="008D128E">
        <w:rPr>
          <w:rFonts w:ascii="Times New Roman" w:hAnsi="Times New Roman"/>
          <w:sz w:val="24"/>
          <w:szCs w:val="24"/>
        </w:rPr>
        <w:tab/>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3.4.</w:t>
      </w:r>
      <w:r w:rsidRPr="008D128E">
        <w:rPr>
          <w:rFonts w:ascii="Times New Roman" w:hAnsi="Times New Roman"/>
          <w:sz w:val="24"/>
          <w:szCs w:val="24"/>
        </w:rPr>
        <w:tab/>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3.5.</w:t>
      </w:r>
      <w:r w:rsidRPr="008D128E">
        <w:rPr>
          <w:rFonts w:ascii="Times New Roman" w:hAnsi="Times New Roman"/>
          <w:sz w:val="24"/>
          <w:szCs w:val="24"/>
        </w:rPr>
        <w:tab/>
        <w:t>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п.п. 4.1 - 4.3 Положения.</w:t>
      </w:r>
    </w:p>
    <w:p w:rsidR="00671E30" w:rsidRPr="008D128E" w:rsidRDefault="00671E30" w:rsidP="00671E30">
      <w:pPr>
        <w:ind w:left="567"/>
        <w:jc w:val="both"/>
        <w:rPr>
          <w:rFonts w:ascii="Times New Roman" w:hAnsi="Times New Roman"/>
          <w:sz w:val="24"/>
          <w:szCs w:val="24"/>
        </w:rPr>
      </w:pPr>
      <w:r w:rsidRPr="008D128E">
        <w:rPr>
          <w:rFonts w:ascii="Times New Roman" w:hAnsi="Times New Roman"/>
          <w:sz w:val="24"/>
          <w:szCs w:val="24"/>
        </w:rPr>
        <w:t>3.6.</w:t>
      </w:r>
      <w:r w:rsidRPr="008D128E">
        <w:rPr>
          <w:rFonts w:ascii="Times New Roman" w:hAnsi="Times New Roman"/>
          <w:sz w:val="24"/>
          <w:szCs w:val="24"/>
        </w:rPr>
        <w:tab/>
        <w:t>Решение Организатора о признании Запроса несостоявшимся фиксируется в протоколе заседания Комиссии.</w:t>
      </w:r>
    </w:p>
    <w:p w:rsidR="00444530" w:rsidRPr="0027104F" w:rsidRDefault="00444530" w:rsidP="00444530">
      <w:pPr>
        <w:spacing w:after="0" w:line="240" w:lineRule="auto"/>
        <w:ind w:left="540"/>
        <w:jc w:val="both"/>
        <w:rPr>
          <w:rFonts w:ascii="Times New Roman" w:hAnsi="Times New Roman"/>
          <w:sz w:val="24"/>
          <w:szCs w:val="24"/>
        </w:rPr>
      </w:pPr>
      <w:r w:rsidRPr="008D128E">
        <w:rPr>
          <w:rFonts w:ascii="Times New Roman" w:hAnsi="Times New Roman"/>
          <w:sz w:val="24"/>
          <w:szCs w:val="24"/>
        </w:rPr>
        <w:t>3.7.</w:t>
      </w:r>
      <w:r w:rsidRPr="008D128E">
        <w:rPr>
          <w:rFonts w:ascii="Times New Roman" w:hAnsi="Times New Roman"/>
          <w:sz w:val="24"/>
          <w:szCs w:val="24"/>
        </w:rPr>
        <w:tab/>
      </w:r>
      <w:r w:rsidRPr="0027104F">
        <w:rPr>
          <w:rFonts w:ascii="Times New Roman" w:hAnsi="Times New Roman"/>
          <w:sz w:val="24"/>
          <w:szCs w:val="24"/>
        </w:rPr>
        <w:t>В случае если по итогам рассмотрения заявок на участие в Запросе к участию в Запросе будет допущено не менее двух Участников, проводится переторжка.</w:t>
      </w:r>
    </w:p>
    <w:p w:rsidR="00444530" w:rsidRPr="008D128E" w:rsidRDefault="00444530" w:rsidP="00444530">
      <w:pPr>
        <w:tabs>
          <w:tab w:val="left" w:pos="851"/>
          <w:tab w:val="left" w:pos="993"/>
        </w:tabs>
        <w:ind w:left="567"/>
        <w:jc w:val="both"/>
        <w:rPr>
          <w:rFonts w:ascii="Times New Roman" w:hAnsi="Times New Roman"/>
          <w:sz w:val="24"/>
          <w:szCs w:val="24"/>
        </w:rPr>
      </w:pPr>
    </w:p>
    <w:p w:rsidR="00444530" w:rsidRPr="0027104F" w:rsidRDefault="00444530" w:rsidP="00444530">
      <w:pPr>
        <w:pStyle w:val="a9"/>
        <w:numPr>
          <w:ilvl w:val="1"/>
          <w:numId w:val="22"/>
        </w:numPr>
        <w:tabs>
          <w:tab w:val="left" w:pos="993"/>
        </w:tabs>
        <w:ind w:left="567" w:firstLine="0"/>
        <w:rPr>
          <w:rFonts w:ascii="Times New Roman" w:eastAsia="Calibri" w:hAnsi="Times New Roman"/>
        </w:rPr>
      </w:pPr>
      <w:r w:rsidRPr="0027104F">
        <w:rPr>
          <w:rFonts w:ascii="Times New Roman" w:eastAsia="Calibri" w:hAnsi="Times New Roman"/>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444530" w:rsidRPr="0027104F" w:rsidRDefault="00444530" w:rsidP="00444530">
      <w:pPr>
        <w:pStyle w:val="a9"/>
        <w:numPr>
          <w:ilvl w:val="1"/>
          <w:numId w:val="22"/>
        </w:numPr>
        <w:tabs>
          <w:tab w:val="left" w:pos="993"/>
        </w:tabs>
        <w:ind w:left="567" w:firstLine="0"/>
        <w:rPr>
          <w:rFonts w:ascii="Times New Roman" w:eastAsia="Calibri" w:hAnsi="Times New Roman"/>
        </w:rPr>
      </w:pPr>
      <w:r w:rsidRPr="0027104F">
        <w:rPr>
          <w:rFonts w:ascii="Times New Roman" w:eastAsia="Calibri" w:hAnsi="Times New Roman"/>
        </w:rPr>
        <w:t>В рамках переторжки Организа</w:t>
      </w:r>
      <w:r>
        <w:rPr>
          <w:rFonts w:ascii="Times New Roman" w:eastAsia="Calibri" w:hAnsi="Times New Roman"/>
        </w:rPr>
        <w:t>тор направляет в порядке п. 1.23</w:t>
      </w:r>
      <w:r w:rsidRPr="0027104F">
        <w:rPr>
          <w:rFonts w:ascii="Times New Roman" w:eastAsia="Calibri" w:hAnsi="Times New Roman"/>
        </w:rPr>
        <w:t xml:space="preserve">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444530" w:rsidRPr="0027104F" w:rsidRDefault="00444530" w:rsidP="00444530">
      <w:pPr>
        <w:pStyle w:val="a9"/>
        <w:tabs>
          <w:tab w:val="left" w:pos="993"/>
        </w:tabs>
        <w:ind w:left="567"/>
        <w:rPr>
          <w:rFonts w:ascii="Times New Roman" w:eastAsia="Calibri" w:hAnsi="Times New Roman"/>
        </w:rPr>
      </w:pPr>
    </w:p>
    <w:p w:rsidR="00444530" w:rsidRPr="0027104F" w:rsidRDefault="00444530" w:rsidP="00444530">
      <w:pPr>
        <w:tabs>
          <w:tab w:val="left" w:pos="993"/>
        </w:tabs>
        <w:ind w:left="567"/>
        <w:jc w:val="both"/>
        <w:rPr>
          <w:rFonts w:ascii="Times New Roman" w:hAnsi="Times New Roman"/>
          <w:sz w:val="24"/>
          <w:szCs w:val="24"/>
        </w:rPr>
      </w:pPr>
      <w:r w:rsidRPr="0027104F">
        <w:rPr>
          <w:rFonts w:ascii="Times New Roman" w:hAnsi="Times New Roman"/>
          <w:sz w:val="24"/>
          <w:szCs w:val="24"/>
        </w:rPr>
        <w:t>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2.1 к Положению (далее – ценовое предложение Участника), учитываются при подведении итогов Запроса. В иных случаях, в том числе в случае непоступления ценовых предложений от Участников, при подведении итогов Запроса учитываются ранее поданные заявки.</w:t>
      </w:r>
    </w:p>
    <w:p w:rsidR="00444530" w:rsidRPr="0027104F" w:rsidRDefault="00444530" w:rsidP="00444530">
      <w:pPr>
        <w:tabs>
          <w:tab w:val="left" w:pos="993"/>
        </w:tabs>
        <w:ind w:left="567"/>
        <w:jc w:val="both"/>
        <w:rPr>
          <w:rFonts w:ascii="Times New Roman" w:hAnsi="Times New Roman"/>
          <w:sz w:val="24"/>
          <w:szCs w:val="24"/>
        </w:rPr>
      </w:pPr>
      <w:r w:rsidRPr="0027104F">
        <w:rPr>
          <w:rFonts w:ascii="Times New Roman" w:hAnsi="Times New Roman"/>
          <w:sz w:val="24"/>
          <w:szCs w:val="24"/>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27104F">
        <w:rPr>
          <w:rFonts w:ascii="Times New Roman" w:hAnsi="Times New Roman"/>
          <w:sz w:val="24"/>
          <w:szCs w:val="24"/>
        </w:rPr>
        <w:fldChar w:fldCharType="begin"/>
      </w:r>
      <w:r w:rsidRPr="0027104F">
        <w:rPr>
          <w:rFonts w:ascii="Times New Roman" w:hAnsi="Times New Roman"/>
          <w:sz w:val="24"/>
          <w:szCs w:val="24"/>
        </w:rPr>
        <w:instrText xml:space="preserve"> REF _Ref11160259 \r \h </w:instrText>
      </w:r>
      <w:r>
        <w:rPr>
          <w:rFonts w:ascii="Times New Roman" w:hAnsi="Times New Roman"/>
          <w:sz w:val="24"/>
          <w:szCs w:val="24"/>
        </w:rPr>
        <w:instrText xml:space="preserve"> \* MERGEFORMAT </w:instrText>
      </w:r>
      <w:r w:rsidRPr="0027104F">
        <w:rPr>
          <w:rFonts w:ascii="Times New Roman" w:hAnsi="Times New Roman"/>
          <w:sz w:val="24"/>
          <w:szCs w:val="24"/>
        </w:rPr>
      </w:r>
      <w:r w:rsidRPr="0027104F">
        <w:rPr>
          <w:rFonts w:ascii="Times New Roman" w:hAnsi="Times New Roman"/>
          <w:sz w:val="24"/>
          <w:szCs w:val="24"/>
        </w:rPr>
        <w:fldChar w:fldCharType="separate"/>
      </w:r>
      <w:r w:rsidRPr="0027104F">
        <w:rPr>
          <w:rFonts w:ascii="Times New Roman" w:hAnsi="Times New Roman"/>
          <w:sz w:val="24"/>
          <w:szCs w:val="24"/>
        </w:rPr>
        <w:t>1.15</w:t>
      </w:r>
      <w:r w:rsidRPr="0027104F">
        <w:rPr>
          <w:rFonts w:ascii="Times New Roman" w:hAnsi="Times New Roman"/>
          <w:sz w:val="24"/>
          <w:szCs w:val="24"/>
        </w:rPr>
        <w:fldChar w:fldCharType="end"/>
      </w:r>
      <w:r w:rsidRPr="0027104F">
        <w:rPr>
          <w:rFonts w:ascii="Times New Roman" w:hAnsi="Times New Roman"/>
          <w:sz w:val="24"/>
          <w:szCs w:val="24"/>
        </w:rPr>
        <w:t xml:space="preserve"> Положения. Оригиналы ценовых предложений Участников отправляются на почтовый адрес, указанный в п. 1.12. Положения.</w:t>
      </w:r>
    </w:p>
    <w:p w:rsidR="00444530" w:rsidRPr="0027104F" w:rsidRDefault="00444530" w:rsidP="00444530">
      <w:pPr>
        <w:tabs>
          <w:tab w:val="left" w:pos="993"/>
        </w:tabs>
        <w:ind w:left="567"/>
        <w:jc w:val="both"/>
        <w:rPr>
          <w:rFonts w:ascii="Times New Roman" w:hAnsi="Times New Roman"/>
          <w:sz w:val="24"/>
          <w:szCs w:val="24"/>
        </w:rPr>
      </w:pPr>
      <w:r w:rsidRPr="0027104F">
        <w:rPr>
          <w:rFonts w:ascii="Times New Roman" w:hAnsi="Times New Roman"/>
          <w:sz w:val="24"/>
          <w:szCs w:val="24"/>
        </w:rPr>
        <w:lastRenderedPageBreak/>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444530" w:rsidRPr="0027104F" w:rsidRDefault="00444530" w:rsidP="00444530">
      <w:pPr>
        <w:tabs>
          <w:tab w:val="left" w:pos="993"/>
        </w:tabs>
        <w:ind w:left="567"/>
        <w:jc w:val="both"/>
        <w:rPr>
          <w:rFonts w:ascii="Times New Roman" w:hAnsi="Times New Roman"/>
          <w:sz w:val="24"/>
          <w:szCs w:val="24"/>
        </w:rPr>
      </w:pPr>
      <w:r w:rsidRPr="0027104F">
        <w:rPr>
          <w:rFonts w:ascii="Times New Roman" w:hAnsi="Times New Roman"/>
          <w:sz w:val="24"/>
          <w:szCs w:val="24"/>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444530" w:rsidRPr="0027104F" w:rsidRDefault="00444530" w:rsidP="00444530">
      <w:pPr>
        <w:pStyle w:val="a9"/>
        <w:numPr>
          <w:ilvl w:val="1"/>
          <w:numId w:val="22"/>
        </w:numPr>
        <w:tabs>
          <w:tab w:val="left" w:pos="993"/>
        </w:tabs>
        <w:spacing w:after="0"/>
        <w:ind w:left="567" w:firstLine="0"/>
        <w:rPr>
          <w:rFonts w:ascii="Times New Roman" w:eastAsia="Calibri" w:hAnsi="Times New Roman"/>
        </w:rPr>
      </w:pPr>
      <w:r w:rsidRPr="0027104F">
        <w:rPr>
          <w:rFonts w:ascii="Times New Roman" w:eastAsia="Calibri" w:hAnsi="Times New Roman"/>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444530" w:rsidRPr="0027104F" w:rsidRDefault="00444530" w:rsidP="00444530">
      <w:pPr>
        <w:numPr>
          <w:ilvl w:val="1"/>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444530" w:rsidRPr="0027104F" w:rsidRDefault="00444530" w:rsidP="00444530">
      <w:pPr>
        <w:numPr>
          <w:ilvl w:val="1"/>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444530" w:rsidRPr="0027104F" w:rsidRDefault="00444530" w:rsidP="00444530">
      <w:pPr>
        <w:numPr>
          <w:ilvl w:val="1"/>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В случае если наибольшую цену за Объект продажи и наиболее выгодные дополнительные условия предложили несколько Участников, Победителем  признается допущенный к участию в Запросе Участник, заявка которого на участие в Запросе была зарегистрирована по времени ранее остальных.</w:t>
      </w:r>
    </w:p>
    <w:p w:rsidR="00444530" w:rsidRPr="0027104F" w:rsidRDefault="00444530" w:rsidP="00444530">
      <w:pPr>
        <w:numPr>
          <w:ilvl w:val="1"/>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По итогам проведения Запроса Комиссией составляется протокол о результатах Запроса. Протокол о результатах Запроса должен содержать:</w:t>
      </w:r>
    </w:p>
    <w:p w:rsidR="00444530" w:rsidRPr="0027104F" w:rsidRDefault="00444530" w:rsidP="00444530">
      <w:pPr>
        <w:pStyle w:val="a9"/>
        <w:numPr>
          <w:ilvl w:val="2"/>
          <w:numId w:val="22"/>
        </w:numPr>
        <w:tabs>
          <w:tab w:val="left" w:pos="993"/>
        </w:tabs>
        <w:spacing w:before="0" w:after="0"/>
        <w:ind w:left="567" w:firstLine="0"/>
        <w:rPr>
          <w:rFonts w:ascii="Times New Roman" w:eastAsia="Calibri" w:hAnsi="Times New Roman"/>
        </w:rPr>
      </w:pPr>
      <w:r w:rsidRPr="0027104F">
        <w:rPr>
          <w:rFonts w:ascii="Times New Roman" w:eastAsia="Calibri" w:hAnsi="Times New Roman"/>
        </w:rPr>
        <w:t>Сведения об Объекте продажи;</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Наименование Продавца;</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Наименование Организатора;</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Цены приобретения Объекта продажи и дополнительные условия, предложенные Участниками, которые были допущены к участию в Запросе;</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444530" w:rsidRPr="0027104F" w:rsidRDefault="00444530" w:rsidP="00444530">
      <w:pPr>
        <w:numPr>
          <w:ilvl w:val="2"/>
          <w:numId w:val="22"/>
        </w:numPr>
        <w:tabs>
          <w:tab w:val="left" w:pos="993"/>
        </w:tabs>
        <w:spacing w:after="0" w:line="240" w:lineRule="auto"/>
        <w:ind w:left="567" w:firstLine="0"/>
        <w:jc w:val="both"/>
        <w:rPr>
          <w:rFonts w:ascii="Times New Roman" w:hAnsi="Times New Roman"/>
          <w:sz w:val="24"/>
          <w:szCs w:val="24"/>
        </w:rPr>
      </w:pPr>
      <w:r w:rsidRPr="0027104F">
        <w:rPr>
          <w:rFonts w:ascii="Times New Roman" w:hAnsi="Times New Roman"/>
          <w:sz w:val="24"/>
          <w:szCs w:val="24"/>
        </w:rPr>
        <w:t>Иные сведения, предусмотренные Положением.</w:t>
      </w:r>
    </w:p>
    <w:p w:rsidR="00444530" w:rsidRPr="0027104F" w:rsidRDefault="00444530" w:rsidP="00444530">
      <w:pPr>
        <w:pStyle w:val="a9"/>
        <w:numPr>
          <w:ilvl w:val="1"/>
          <w:numId w:val="22"/>
        </w:numPr>
        <w:tabs>
          <w:tab w:val="left" w:pos="993"/>
        </w:tabs>
        <w:spacing w:before="0" w:after="0"/>
        <w:ind w:left="567" w:firstLine="0"/>
        <w:rPr>
          <w:rFonts w:ascii="Times New Roman" w:eastAsia="Calibri" w:hAnsi="Times New Roman"/>
        </w:rPr>
      </w:pPr>
      <w:r w:rsidRPr="0027104F">
        <w:rPr>
          <w:rFonts w:ascii="Times New Roman" w:eastAsia="Calibri" w:hAnsi="Times New Roman"/>
        </w:rPr>
        <w:t>Протокол о результатах Запроса подписывается членами Комиссии, принимавшими участие в выборе Победителя и считается надлежащим образом подписанным при наличии не менее половины количества подписей от общего числа членов Комиссии.</w:t>
      </w:r>
    </w:p>
    <w:p w:rsidR="00444530" w:rsidRPr="0027104F" w:rsidRDefault="00444530" w:rsidP="00444530">
      <w:pPr>
        <w:pStyle w:val="a9"/>
        <w:tabs>
          <w:tab w:val="left" w:pos="993"/>
        </w:tabs>
        <w:spacing w:before="0" w:after="0"/>
        <w:ind w:left="567"/>
        <w:rPr>
          <w:rFonts w:ascii="Times New Roman" w:eastAsia="Calibri" w:hAnsi="Times New Roman"/>
        </w:rPr>
      </w:pPr>
      <w:r w:rsidRPr="0027104F">
        <w:rPr>
          <w:rFonts w:ascii="Times New Roman" w:eastAsia="Calibri" w:hAnsi="Times New Roman"/>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444530" w:rsidRPr="0027104F" w:rsidRDefault="00444530" w:rsidP="00444530">
      <w:pPr>
        <w:pStyle w:val="a9"/>
        <w:numPr>
          <w:ilvl w:val="1"/>
          <w:numId w:val="22"/>
        </w:numPr>
        <w:tabs>
          <w:tab w:val="left" w:pos="993"/>
        </w:tabs>
        <w:spacing w:before="0" w:after="0"/>
        <w:ind w:left="567" w:firstLine="0"/>
        <w:rPr>
          <w:rFonts w:ascii="Times New Roman" w:eastAsia="Calibri" w:hAnsi="Times New Roman"/>
        </w:rPr>
      </w:pPr>
      <w:r w:rsidRPr="0027104F">
        <w:rPr>
          <w:rFonts w:ascii="Times New Roman" w:eastAsia="Calibri" w:hAnsi="Times New Roman"/>
        </w:rPr>
        <w:lastRenderedPageBreak/>
        <w:t>Обеспечительные платежи возвращаются</w:t>
      </w:r>
      <w:r w:rsidRPr="0027104F">
        <w:rPr>
          <w:rFonts w:ascii="Times New Roman" w:eastAsia="Calibri" w:hAnsi="Times New Roman"/>
        </w:rPr>
        <w:footnoteReference w:id="1"/>
      </w:r>
      <w:r w:rsidRPr="0027104F">
        <w:rPr>
          <w:rFonts w:ascii="Times New Roman" w:eastAsia="Calibri" w:hAnsi="Times New Roman"/>
        </w:rPr>
        <w:t xml:space="preserve"> Участникам и Претендентам на их расчетные банковские счета, указанные Участниками и Претендентами в своих заявках на участие в Запросе в течение 10 (десяти) рабочих дней с даты подведения итогов Запроса, за исключением Победителя, а также Участников, отказывающихся от подписания договора купли-продажи Объекта продажи. В случаях, предусмотренных п.п. </w:t>
      </w:r>
      <w:r w:rsidRPr="0027104F">
        <w:rPr>
          <w:rFonts w:ascii="Times New Roman" w:eastAsia="Calibri" w:hAnsi="Times New Roman"/>
        </w:rPr>
        <w:fldChar w:fldCharType="begin"/>
      </w:r>
      <w:r w:rsidRPr="0027104F">
        <w:rPr>
          <w:rFonts w:ascii="Times New Roman" w:eastAsia="Calibri" w:hAnsi="Times New Roman"/>
        </w:rPr>
        <w:instrText xml:space="preserve"> REF _Ref513118967 \r \h </w:instrText>
      </w:r>
      <w:r>
        <w:rPr>
          <w:rFonts w:ascii="Times New Roman" w:eastAsia="Calibri" w:hAnsi="Times New Roman"/>
        </w:rPr>
        <w:instrText xml:space="preserve"> \* MERGEFORMAT </w:instrText>
      </w:r>
      <w:r w:rsidRPr="0027104F">
        <w:rPr>
          <w:rFonts w:ascii="Times New Roman" w:eastAsia="Calibri" w:hAnsi="Times New Roman"/>
        </w:rPr>
      </w:r>
      <w:r w:rsidRPr="0027104F">
        <w:rPr>
          <w:rFonts w:ascii="Times New Roman" w:eastAsia="Calibri" w:hAnsi="Times New Roman"/>
        </w:rPr>
        <w:fldChar w:fldCharType="separate"/>
      </w:r>
      <w:r w:rsidRPr="0027104F">
        <w:rPr>
          <w:rFonts w:ascii="Times New Roman" w:eastAsia="Calibri" w:hAnsi="Times New Roman"/>
        </w:rPr>
        <w:t>3.5</w:t>
      </w:r>
      <w:r w:rsidRPr="0027104F">
        <w:rPr>
          <w:rFonts w:ascii="Times New Roman" w:eastAsia="Calibri" w:hAnsi="Times New Roman"/>
        </w:rPr>
        <w:fldChar w:fldCharType="end"/>
      </w:r>
      <w:r w:rsidRPr="0027104F">
        <w:rPr>
          <w:rFonts w:ascii="Times New Roman" w:eastAsia="Calibri" w:hAnsi="Times New Roman"/>
        </w:rPr>
        <w:t xml:space="preserve"> и </w:t>
      </w:r>
      <w:r w:rsidRPr="0027104F">
        <w:rPr>
          <w:rFonts w:ascii="Times New Roman" w:eastAsia="Calibri" w:hAnsi="Times New Roman"/>
        </w:rPr>
        <w:fldChar w:fldCharType="begin"/>
      </w:r>
      <w:r w:rsidRPr="0027104F">
        <w:rPr>
          <w:rFonts w:ascii="Times New Roman" w:eastAsia="Calibri" w:hAnsi="Times New Roman"/>
        </w:rPr>
        <w:instrText xml:space="preserve"> REF _Ref513118973 \r \h </w:instrText>
      </w:r>
      <w:r>
        <w:rPr>
          <w:rFonts w:ascii="Times New Roman" w:eastAsia="Calibri" w:hAnsi="Times New Roman"/>
        </w:rPr>
        <w:instrText xml:space="preserve"> \* MERGEFORMAT </w:instrText>
      </w:r>
      <w:r w:rsidRPr="0027104F">
        <w:rPr>
          <w:rFonts w:ascii="Times New Roman" w:eastAsia="Calibri" w:hAnsi="Times New Roman"/>
        </w:rPr>
      </w:r>
      <w:r w:rsidRPr="0027104F">
        <w:rPr>
          <w:rFonts w:ascii="Times New Roman" w:eastAsia="Calibri" w:hAnsi="Times New Roman"/>
        </w:rPr>
        <w:fldChar w:fldCharType="separate"/>
      </w:r>
      <w:r w:rsidRPr="0027104F">
        <w:rPr>
          <w:rFonts w:ascii="Times New Roman" w:eastAsia="Calibri" w:hAnsi="Times New Roman"/>
        </w:rPr>
        <w:t>4.3.2</w:t>
      </w:r>
      <w:r w:rsidRPr="0027104F">
        <w:rPr>
          <w:rFonts w:ascii="Times New Roman" w:eastAsia="Calibri" w:hAnsi="Times New Roman"/>
        </w:rPr>
        <w:fldChar w:fldCharType="end"/>
      </w:r>
      <w:r w:rsidRPr="0027104F">
        <w:rPr>
          <w:rFonts w:ascii="Times New Roman" w:eastAsia="Calibri" w:hAnsi="Times New Roman"/>
        </w:rPr>
        <w:t xml:space="preserve"> Положения, Обеспечительный платеж засчитывается в счет уплаты штрафа за неисполнение Победителем и/или Участником своих обязательств.</w:t>
      </w:r>
    </w:p>
    <w:p w:rsidR="00444530" w:rsidRPr="0027104F" w:rsidRDefault="00444530" w:rsidP="00444530">
      <w:pPr>
        <w:ind w:left="567"/>
        <w:jc w:val="both"/>
        <w:rPr>
          <w:rFonts w:ascii="Times New Roman" w:hAnsi="Times New Roman"/>
          <w:sz w:val="24"/>
          <w:szCs w:val="24"/>
        </w:rPr>
      </w:pPr>
    </w:p>
    <w:p w:rsidR="00444530" w:rsidRPr="0027104F" w:rsidRDefault="00444530" w:rsidP="00444530">
      <w:pPr>
        <w:ind w:left="567"/>
        <w:jc w:val="both"/>
        <w:rPr>
          <w:rFonts w:ascii="Times New Roman" w:hAnsi="Times New Roman"/>
          <w:sz w:val="24"/>
          <w:szCs w:val="24"/>
        </w:rPr>
      </w:pPr>
      <w:r w:rsidRPr="0027104F">
        <w:rPr>
          <w:rFonts w:ascii="Times New Roman" w:hAnsi="Times New Roman"/>
          <w:sz w:val="24"/>
          <w:szCs w:val="24"/>
        </w:rPr>
        <w:t>4. Заключение договора купли-продажи.</w:t>
      </w:r>
    </w:p>
    <w:p w:rsidR="00444530" w:rsidRPr="008D128E" w:rsidRDefault="00444530" w:rsidP="00444530">
      <w:pPr>
        <w:ind w:left="567"/>
        <w:jc w:val="both"/>
        <w:rPr>
          <w:rFonts w:ascii="Times New Roman" w:hAnsi="Times New Roman"/>
          <w:sz w:val="24"/>
          <w:szCs w:val="24"/>
        </w:rPr>
      </w:pPr>
      <w:r w:rsidRPr="008D128E">
        <w:rPr>
          <w:rFonts w:ascii="Times New Roman" w:hAnsi="Times New Roman"/>
          <w:sz w:val="24"/>
          <w:szCs w:val="24"/>
        </w:rPr>
        <w:t>4.1.</w:t>
      </w:r>
      <w:r w:rsidRPr="008D128E">
        <w:rPr>
          <w:rFonts w:ascii="Times New Roman" w:hAnsi="Times New Roman"/>
          <w:sz w:val="24"/>
          <w:szCs w:val="24"/>
        </w:rPr>
        <w:tab/>
        <w:t>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№6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30 (тридцать) рабочих дней после направления ему проекта указанного договора, подписанного со стороны Продавца.</w:t>
      </w:r>
    </w:p>
    <w:p w:rsidR="00444530" w:rsidRPr="008D128E" w:rsidRDefault="00444530" w:rsidP="00444530">
      <w:pPr>
        <w:ind w:left="567"/>
        <w:jc w:val="both"/>
        <w:rPr>
          <w:rFonts w:ascii="Times New Roman" w:hAnsi="Times New Roman"/>
          <w:sz w:val="24"/>
          <w:szCs w:val="24"/>
        </w:rPr>
      </w:pPr>
      <w:r w:rsidRPr="008D128E">
        <w:rPr>
          <w:rFonts w:ascii="Times New Roman" w:hAnsi="Times New Roman"/>
          <w:sz w:val="24"/>
          <w:szCs w:val="24"/>
        </w:rPr>
        <w:t>4.2.</w:t>
      </w:r>
      <w:r w:rsidRPr="008D128E">
        <w:rPr>
          <w:rFonts w:ascii="Times New Roman" w:hAnsi="Times New Roman"/>
          <w:sz w:val="24"/>
          <w:szCs w:val="24"/>
        </w:rPr>
        <w:tab/>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444530" w:rsidRPr="008D128E" w:rsidRDefault="00444530" w:rsidP="00444530">
      <w:pPr>
        <w:ind w:left="567"/>
        <w:jc w:val="both"/>
        <w:rPr>
          <w:rFonts w:ascii="Times New Roman" w:hAnsi="Times New Roman"/>
          <w:sz w:val="24"/>
          <w:szCs w:val="24"/>
        </w:rPr>
      </w:pPr>
      <w:r w:rsidRPr="008D128E">
        <w:rPr>
          <w:rFonts w:ascii="Times New Roman" w:hAnsi="Times New Roman"/>
          <w:sz w:val="24"/>
          <w:szCs w:val="24"/>
        </w:rPr>
        <w:t>4.3.</w:t>
      </w:r>
      <w:r w:rsidRPr="008D128E">
        <w:rPr>
          <w:rFonts w:ascii="Times New Roman" w:hAnsi="Times New Roman"/>
          <w:sz w:val="24"/>
          <w:szCs w:val="24"/>
        </w:rPr>
        <w:tab/>
        <w:t>В случае неподписания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4.1 Положения, Продавец по своему усмотрению вправе:</w:t>
      </w:r>
    </w:p>
    <w:p w:rsidR="00444530" w:rsidRPr="008D128E" w:rsidRDefault="00444530" w:rsidP="00444530">
      <w:pPr>
        <w:ind w:left="567"/>
        <w:jc w:val="both"/>
        <w:rPr>
          <w:rFonts w:ascii="Times New Roman" w:hAnsi="Times New Roman"/>
          <w:sz w:val="24"/>
          <w:szCs w:val="24"/>
        </w:rPr>
      </w:pPr>
      <w:r w:rsidRPr="008D128E">
        <w:rPr>
          <w:rFonts w:ascii="Times New Roman" w:hAnsi="Times New Roman"/>
          <w:sz w:val="24"/>
          <w:szCs w:val="24"/>
        </w:rPr>
        <w:t>4.3.1.</w:t>
      </w:r>
      <w:r w:rsidRPr="008D128E">
        <w:rPr>
          <w:rFonts w:ascii="Times New Roman" w:hAnsi="Times New Roman"/>
          <w:sz w:val="24"/>
          <w:szCs w:val="24"/>
        </w:rPr>
        <w:tab/>
        <w:t>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444530" w:rsidRDefault="00444530" w:rsidP="00444530">
      <w:pPr>
        <w:ind w:left="567"/>
        <w:jc w:val="both"/>
        <w:rPr>
          <w:rFonts w:ascii="Times New Roman" w:hAnsi="Times New Roman"/>
          <w:sz w:val="24"/>
          <w:szCs w:val="24"/>
        </w:rPr>
      </w:pPr>
      <w:r w:rsidRPr="008D128E">
        <w:rPr>
          <w:rFonts w:ascii="Times New Roman" w:hAnsi="Times New Roman"/>
          <w:sz w:val="24"/>
          <w:szCs w:val="24"/>
        </w:rPr>
        <w:t>4.3.2.</w:t>
      </w:r>
      <w:r w:rsidRPr="008D128E">
        <w:rPr>
          <w:rFonts w:ascii="Times New Roman" w:hAnsi="Times New Roman"/>
          <w:sz w:val="24"/>
          <w:szCs w:val="24"/>
        </w:rPr>
        <w:tab/>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2.1 Положения. Продавец в этом случае </w:t>
      </w:r>
      <w:r w:rsidRPr="008D128E">
        <w:rPr>
          <w:rFonts w:ascii="Times New Roman" w:hAnsi="Times New Roman"/>
          <w:sz w:val="24"/>
          <w:szCs w:val="24"/>
        </w:rPr>
        <w:lastRenderedPageBreak/>
        <w:t>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п.п. 4.1 - 4.3 Положения.</w:t>
      </w:r>
    </w:p>
    <w:p w:rsidR="00671E30" w:rsidRDefault="00671E30" w:rsidP="00671E30">
      <w:pPr>
        <w:ind w:left="567"/>
        <w:jc w:val="both"/>
        <w:rPr>
          <w:rFonts w:ascii="Times New Roman" w:hAnsi="Times New Roman"/>
          <w:sz w:val="24"/>
          <w:szCs w:val="24"/>
        </w:rPr>
        <w:sectPr w:rsidR="00671E30" w:rsidSect="007314C9">
          <w:headerReference w:type="first" r:id="rId8"/>
          <w:pgSz w:w="11906" w:h="16838"/>
          <w:pgMar w:top="1134" w:right="851" w:bottom="1134" w:left="709" w:header="708" w:footer="708" w:gutter="0"/>
          <w:cols w:space="708"/>
          <w:docGrid w:linePitch="360"/>
        </w:sectPr>
      </w:pPr>
    </w:p>
    <w:p w:rsidR="00671E30" w:rsidRPr="001F4874"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lastRenderedPageBreak/>
        <w:t>Приложение №1</w:t>
      </w:r>
      <w:r w:rsidRPr="008A1A68">
        <w:rPr>
          <w:rFonts w:ascii="Arial" w:hAnsi="Arial" w:cs="Arial"/>
          <w:sz w:val="18"/>
          <w:szCs w:val="18"/>
          <w:lang w:eastAsia="ru-RU"/>
        </w:rPr>
        <w:t xml:space="preserve"> </w:t>
      </w:r>
      <w:r w:rsidRPr="001F4874">
        <w:rPr>
          <w:rFonts w:ascii="Arial" w:hAnsi="Arial" w:cs="Arial"/>
          <w:sz w:val="18"/>
          <w:szCs w:val="18"/>
          <w:lang w:eastAsia="ru-RU"/>
        </w:rPr>
        <w:t>к Положению</w:t>
      </w:r>
    </w:p>
    <w:p w:rsidR="00671E30" w:rsidRPr="001F4874"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t>о порядке проведения</w:t>
      </w:r>
    </w:p>
    <w:p w:rsidR="00671E30" w:rsidRDefault="00671E30" w:rsidP="00671E30">
      <w:pPr>
        <w:spacing w:after="0" w:line="240" w:lineRule="auto"/>
        <w:jc w:val="right"/>
        <w:rPr>
          <w:rFonts w:ascii="Arial" w:hAnsi="Arial" w:cs="Arial"/>
          <w:sz w:val="18"/>
          <w:szCs w:val="18"/>
          <w:lang w:eastAsia="ru-RU"/>
        </w:rPr>
      </w:pPr>
      <w:r w:rsidRPr="001F4874">
        <w:rPr>
          <w:rFonts w:ascii="Arial" w:hAnsi="Arial" w:cs="Arial"/>
          <w:sz w:val="18"/>
          <w:szCs w:val="18"/>
          <w:lang w:eastAsia="ru-RU"/>
        </w:rPr>
        <w:t>запроса предложений</w:t>
      </w:r>
    </w:p>
    <w:p w:rsidR="00671E30" w:rsidRDefault="00671E30" w:rsidP="00671E30">
      <w:pPr>
        <w:spacing w:after="0" w:line="240" w:lineRule="auto"/>
        <w:jc w:val="right"/>
        <w:rPr>
          <w:rFonts w:ascii="Times New Roman" w:hAnsi="Times New Roman"/>
          <w:sz w:val="24"/>
          <w:szCs w:val="24"/>
          <w:lang w:eastAsia="ru-RU"/>
        </w:rPr>
      </w:pPr>
    </w:p>
    <w:p w:rsidR="00EA14A2" w:rsidRDefault="00EA14A2" w:rsidP="00EA14A2">
      <w:pPr>
        <w:jc w:val="center"/>
        <w:rPr>
          <w:rFonts w:ascii="Times New Roman" w:hAnsi="Times New Roman"/>
          <w:b/>
          <w:noProof/>
        </w:rPr>
      </w:pPr>
      <w:r w:rsidRPr="009D52BB">
        <w:rPr>
          <w:rFonts w:ascii="Times New Roman" w:hAnsi="Times New Roman"/>
          <w:b/>
          <w:noProof/>
        </w:rPr>
        <w:t>Перечень имущества</w:t>
      </w: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900"/>
        <w:gridCol w:w="2014"/>
        <w:gridCol w:w="1099"/>
        <w:gridCol w:w="1032"/>
        <w:gridCol w:w="1486"/>
        <w:gridCol w:w="1735"/>
      </w:tblGrid>
      <w:tr w:rsidR="00F528B7" w:rsidTr="00F528B7">
        <w:trPr>
          <w:trHeight w:val="92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b/>
                <w:bCs/>
                <w:noProof/>
              </w:rPr>
            </w:pPr>
            <w:r>
              <w:rPr>
                <w:rFonts w:ascii="Times New Roman" w:hAnsi="Times New Roman"/>
                <w:b/>
                <w:bCs/>
                <w:noProof/>
              </w:rPr>
              <w:t>№ лота</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b/>
                <w:bCs/>
                <w:noProof/>
                <w:lang w:val="en-US"/>
              </w:rPr>
            </w:pPr>
            <w:r>
              <w:rPr>
                <w:rFonts w:ascii="Times New Roman" w:hAnsi="Times New Roman"/>
                <w:b/>
                <w:bCs/>
                <w:noProof/>
              </w:rPr>
              <w:t>Наименование Объекта</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b/>
                <w:bCs/>
                <w:noProof/>
              </w:rPr>
            </w:pPr>
            <w:r>
              <w:rPr>
                <w:rFonts w:ascii="Times New Roman" w:hAnsi="Times New Roman"/>
                <w:b/>
                <w:bCs/>
                <w:noProof/>
              </w:rPr>
              <w:t>Адрес</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b/>
                <w:bCs/>
                <w:noProof/>
              </w:rPr>
            </w:pPr>
            <w:r>
              <w:rPr>
                <w:rFonts w:ascii="Times New Roman" w:hAnsi="Times New Roman"/>
                <w:b/>
                <w:bCs/>
                <w:noProof/>
              </w:rPr>
              <w:t>Номер квартиры</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b/>
                <w:bCs/>
                <w:noProof/>
              </w:rPr>
            </w:pPr>
            <w:r>
              <w:rPr>
                <w:rFonts w:ascii="Times New Roman" w:hAnsi="Times New Roman"/>
                <w:b/>
                <w:bCs/>
                <w:noProof/>
              </w:rPr>
              <w:t>Кол-во комнат</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b/>
                <w:bCs/>
                <w:noProof/>
              </w:rPr>
            </w:pPr>
            <w:r>
              <w:rPr>
                <w:rFonts w:ascii="Times New Roman" w:hAnsi="Times New Roman"/>
                <w:b/>
                <w:bCs/>
                <w:noProof/>
              </w:rPr>
              <w:t>Начальная цена без НДС, руб.</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b/>
                <w:bCs/>
                <w:noProof/>
              </w:rPr>
            </w:pPr>
            <w:r>
              <w:rPr>
                <w:rFonts w:ascii="Times New Roman" w:hAnsi="Times New Roman"/>
                <w:b/>
                <w:bCs/>
                <w:noProof/>
              </w:rPr>
              <w:t>Размер обеспичительного платежа, руб</w:t>
            </w:r>
          </w:p>
        </w:tc>
      </w:tr>
      <w:tr w:rsidR="00F528B7" w:rsidTr="00F528B7">
        <w:trPr>
          <w:trHeight w:val="3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lang w:val="en-US"/>
              </w:rPr>
            </w:pPr>
            <w:r>
              <w:rPr>
                <w:rFonts w:ascii="Times New Roman" w:hAnsi="Times New Roman"/>
                <w:noProof/>
              </w:rPr>
              <w:t>1</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w:t>
            </w:r>
          </w:p>
        </w:tc>
        <w:tc>
          <w:tcPr>
            <w:tcW w:w="1032" w:type="dxa"/>
            <w:tcBorders>
              <w:top w:val="single" w:sz="4" w:space="0" w:color="auto"/>
              <w:left w:val="single" w:sz="4" w:space="0" w:color="auto"/>
              <w:bottom w:val="single" w:sz="4" w:space="0" w:color="auto"/>
              <w:right w:val="single" w:sz="4" w:space="0" w:color="auto"/>
            </w:tcBorders>
          </w:tcPr>
          <w:p w:rsidR="00F528B7" w:rsidRDefault="00F528B7">
            <w:pPr>
              <w:spacing w:line="256" w:lineRule="auto"/>
              <w:rPr>
                <w:rFonts w:ascii="Times New Roman" w:hAnsi="Times New Roman"/>
                <w:noProof/>
              </w:rPr>
            </w:pP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w:t>
            </w:r>
          </w:p>
        </w:tc>
        <w:tc>
          <w:tcPr>
            <w:tcW w:w="1735" w:type="dxa"/>
            <w:tcBorders>
              <w:top w:val="single" w:sz="4" w:space="0" w:color="auto"/>
              <w:left w:val="single" w:sz="4" w:space="0" w:color="auto"/>
              <w:bottom w:val="single" w:sz="4" w:space="0" w:color="auto"/>
              <w:right w:val="single" w:sz="4" w:space="0" w:color="auto"/>
            </w:tcBorders>
          </w:tcPr>
          <w:p w:rsidR="00F528B7" w:rsidRDefault="00F528B7">
            <w:pPr>
              <w:spacing w:line="256" w:lineRule="auto"/>
              <w:rPr>
                <w:rFonts w:ascii="Times New Roman" w:hAnsi="Times New Roman"/>
                <w:noProof/>
              </w:rPr>
            </w:pPr>
          </w:p>
        </w:tc>
      </w:tr>
      <w:tr w:rsidR="00F528B7" w:rsidTr="00F528B7">
        <w:trPr>
          <w:trHeight w:val="1125"/>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2, площадь 32,7 кв.м., кадастровый номер: 89:11:070101:3126</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w:t>
            </w:r>
          </w:p>
        </w:tc>
        <w:tc>
          <w:tcPr>
            <w:tcW w:w="1032" w:type="dxa"/>
            <w:tcBorders>
              <w:top w:val="single" w:sz="4" w:space="0" w:color="auto"/>
              <w:left w:val="single" w:sz="4" w:space="0" w:color="auto"/>
              <w:bottom w:val="single" w:sz="4" w:space="0" w:color="auto"/>
              <w:right w:val="single" w:sz="4" w:space="0" w:color="auto"/>
            </w:tcBorders>
          </w:tcPr>
          <w:p w:rsidR="00F528B7" w:rsidRDefault="00F528B7">
            <w:pPr>
              <w:spacing w:line="256" w:lineRule="auto"/>
              <w:jc w:val="center"/>
              <w:rPr>
                <w:rFonts w:ascii="Times New Roman" w:hAnsi="Times New Roman"/>
                <w:noProof/>
              </w:rPr>
            </w:pP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2014955,79</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201495.58</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3, площадь 33,4 кв.м., кадастровый номер: 89:11:070101:3127</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2058089,25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205808.93</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4, площадь 32,9 кв.м., кадастровый номер: 89:11:070101:3128</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4</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2027279,37</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202727.94</w:t>
            </w:r>
          </w:p>
        </w:tc>
      </w:tr>
      <w:tr w:rsidR="00F528B7" w:rsidTr="00F528B7">
        <w:trPr>
          <w:trHeight w:val="915"/>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5, площадь33,8 кв.м., кадастровый номер: 89:11:070101:3129</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5</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2082736,89</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208273.69</w:t>
            </w:r>
          </w:p>
        </w:tc>
      </w:tr>
      <w:tr w:rsidR="00F528B7" w:rsidTr="00F528B7">
        <w:trPr>
          <w:trHeight w:val="1125"/>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 квартира № 6, площадь 24,5 кв.м., кадастровый номер: </w:t>
            </w:r>
            <w:r>
              <w:rPr>
                <w:rFonts w:ascii="Times New Roman" w:hAnsi="Times New Roman"/>
                <w:noProof/>
              </w:rPr>
              <w:lastRenderedPageBreak/>
              <w:t>89:11:070101:3130</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lastRenderedPageBreak/>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6</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1509676,48</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150967.65</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6</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7, площадь 24,8 кв.м., кадастровый номер: 89:11:070101:3153</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7</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1528162,35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152816.24</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7</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8, площадь 34.7 кв.м., кадастровый номер: 89:11:070101:3155</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8</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2138194,79</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213819.48</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8</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12, площадь 33.6 кв.м., кадастровый номер: 89:11:070101:3149</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12</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tcPr>
          <w:p w:rsidR="00F528B7" w:rsidRDefault="00F528B7">
            <w:pPr>
              <w:spacing w:line="256" w:lineRule="auto"/>
              <w:jc w:val="center"/>
              <w:rPr>
                <w:rFonts w:ascii="Times New Roman" w:hAnsi="Times New Roman"/>
                <w:noProof/>
                <w:lang w:val="en-US"/>
              </w:rPr>
            </w:pPr>
          </w:p>
          <w:p w:rsidR="00F528B7" w:rsidRDefault="00F528B7">
            <w:pPr>
              <w:spacing w:line="256" w:lineRule="auto"/>
              <w:jc w:val="center"/>
              <w:rPr>
                <w:rFonts w:ascii="Times New Roman" w:hAnsi="Times New Roman"/>
              </w:rPr>
            </w:pPr>
          </w:p>
          <w:p w:rsidR="00F528B7" w:rsidRDefault="00F528B7">
            <w:pPr>
              <w:spacing w:line="256" w:lineRule="auto"/>
              <w:jc w:val="center"/>
              <w:rPr>
                <w:rFonts w:ascii="Times New Roman" w:hAnsi="Times New Roman"/>
              </w:rPr>
            </w:pPr>
            <w:r>
              <w:rPr>
                <w:rFonts w:ascii="Times New Roman" w:hAnsi="Times New Roman"/>
              </w:rPr>
              <w:t>2070412,95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207041.30</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9</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13, площадь 24,5 кв.м., кадастровый номер: 89:11:070101:3150</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13</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1509676,38</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150967.64</w:t>
            </w:r>
          </w:p>
        </w:tc>
      </w:tr>
      <w:tr w:rsidR="00F528B7" w:rsidTr="00F528B7">
        <w:trPr>
          <w:trHeight w:val="84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10</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14, площадь 24,8 кв.м., кадастровый номер: 89:11:070101:3237</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14</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1528162,39</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152816.24</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11</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 квартира № 21, площадь 24,8 кв.м., кадастровый номер: </w:t>
            </w:r>
            <w:r>
              <w:rPr>
                <w:rFonts w:ascii="Times New Roman" w:hAnsi="Times New Roman"/>
                <w:noProof/>
              </w:rPr>
              <w:lastRenderedPageBreak/>
              <w:t>89:11:070101:3183</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lastRenderedPageBreak/>
              <w:t xml:space="preserve">Ямало-Ненецкий автономный округ, г. Новый Уренгой, район Лимбяяха, микрорайон </w:t>
            </w:r>
            <w:r>
              <w:rPr>
                <w:rFonts w:ascii="Times New Roman" w:hAnsi="Times New Roman"/>
                <w:noProof/>
              </w:rPr>
              <w:lastRenderedPageBreak/>
              <w:t>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lastRenderedPageBreak/>
              <w:t>21</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1528162,39</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152816.24</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12</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22, площадь 34,1 кв.м., кадастровый номер: 89:11:070101:3184</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22</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2101222,5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210122.25</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13</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 квартира № 23, площадь 33,0 кв.м., кадастровый номер: 89:11:070101:3185 </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23</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2033441,37</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203344.14</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14</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26, площадь 33,8 кв.м., кадастровый номер: 89:11:070101:3188</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26</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2082736,88</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208273.69</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15</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27, площадь 25,1 кв.м., кадастровый номер: 89:11:070101:3189</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27</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1546648,28</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154664.83</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16</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28, площадь 24,6 кв.м., кадастровый номер: 89:11:070101:3265</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1515838,42</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151583.84</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17</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 квартира № 30, площадь 32,8 кв.м., кадастровый номер: </w:t>
            </w:r>
            <w:r>
              <w:rPr>
                <w:rFonts w:ascii="Times New Roman" w:hAnsi="Times New Roman"/>
                <w:noProof/>
              </w:rPr>
              <w:lastRenderedPageBreak/>
              <w:t>89:11:070101:3263</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lastRenderedPageBreak/>
              <w:t xml:space="preserve">Ямало-Ненецкий автономный округ, г. Новый Уренгой, район Лимбяяха, микрорайон </w:t>
            </w:r>
            <w:r>
              <w:rPr>
                <w:rFonts w:ascii="Times New Roman" w:hAnsi="Times New Roman"/>
                <w:noProof/>
              </w:rPr>
              <w:lastRenderedPageBreak/>
              <w:t>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lastRenderedPageBreak/>
              <w:t>30</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2021117,72</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202111.77</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18</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32, площадь 32,8 кв.м., кадастровый номер: 89:11:070101:3267</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32</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2021117,72</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202111.77</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19</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33  площадь 33,7 кв.м., кадастровый номер: 89:11:070101:3261</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33</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2080000</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208000</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20</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34  площадь 24,5 кв.м., кадастровый номер: 89:11:070101:3260</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34</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1509676,06</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150967.61</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21</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35  площадь 24,6 кв.м., кадастровый номер: 89:11:070101:3197</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35</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1515838,43</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151583.84</w:t>
            </w:r>
          </w:p>
        </w:tc>
      </w:tr>
      <w:tr w:rsidR="00F528B7" w:rsidTr="00F528B7">
        <w:trPr>
          <w:trHeight w:val="885"/>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22</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36  площадь 34,4 кв.м., кадастровый номер: 89:11:070101:3198</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36</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2119708,49</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211970.85</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23</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 квартира № 38, площадь 33,6 кв.м., кадастровый номер: </w:t>
            </w:r>
            <w:r>
              <w:rPr>
                <w:rFonts w:ascii="Times New Roman" w:hAnsi="Times New Roman"/>
                <w:noProof/>
              </w:rPr>
              <w:lastRenderedPageBreak/>
              <w:t>89:11:070101:3200</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lastRenderedPageBreak/>
              <w:t xml:space="preserve">Ямало-Ненецкий автономный округ, г. Новый Уренгой, район Лимбяяха, микрорайон </w:t>
            </w:r>
            <w:r>
              <w:rPr>
                <w:rFonts w:ascii="Times New Roman" w:hAnsi="Times New Roman"/>
                <w:noProof/>
              </w:rPr>
              <w:lastRenderedPageBreak/>
              <w:t>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lastRenderedPageBreak/>
              <w:t>38</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2070412,95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207041.30</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24</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40, площадь 33,8 кв.м., кадастровый номер: 89:11:070101:3202</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40</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2082736,88</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208273.69</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25</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41, площадь 24,5 кв.м., кадастровый номер: 89:11:070101:3203</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41</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1509675,93</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150967.59</w:t>
            </w:r>
          </w:p>
        </w:tc>
      </w:tr>
      <w:tr w:rsidR="00F528B7" w:rsidTr="00F528B7">
        <w:trPr>
          <w:trHeight w:val="945"/>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26</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44, площадь 33,6 кв.м., кадастровый номер: 89:11:070101:3139</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44</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2070412,94</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207041.29</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27</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48, площадь 24,8 кв.м., кадастровый номер: 89:11:070101:3151</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48</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1528162,39</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152816.24</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28</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55, площадь 24,8 кв.м., кадастровый номер: 89:11:070101:3236</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55</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1528162,43</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152816.24</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29</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 квартира № 62, площадь 24,8 кв.м., кадастровый номер: </w:t>
            </w:r>
            <w:r>
              <w:rPr>
                <w:rFonts w:ascii="Times New Roman" w:hAnsi="Times New Roman"/>
                <w:noProof/>
              </w:rPr>
              <w:lastRenderedPageBreak/>
              <w:t>89:11:070101:3190</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lastRenderedPageBreak/>
              <w:t xml:space="preserve">Ямало-Ненецкий автономный округ, г. Новый Уренгой, район Лимбяяха, микрорайон </w:t>
            </w:r>
            <w:r>
              <w:rPr>
                <w:rFonts w:ascii="Times New Roman" w:hAnsi="Times New Roman"/>
                <w:noProof/>
              </w:rPr>
              <w:lastRenderedPageBreak/>
              <w:t>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lastRenderedPageBreak/>
              <w:t>62</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1528162,38</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152816.24</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30</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69, площадь 24,8 кв.м., кадастровый номер: 89:11:070101:3259</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69</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1528162,34</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152816.23</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31</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75, площадь 25,3 кв.м., кадастровый номер: 89:11:070101:3253</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75</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1558972</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155897.2</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32</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76, площадь 24,8 кв.м., кадастровый номер: 89:11:070101:3204</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76</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1528162,35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152816.24</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33</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82, площадь 25,4 кв.м., кадастровый номер: 89:11:070101:3210</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82</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студия</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1565133,93</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156513.39</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28B7" w:rsidRDefault="00F528B7">
            <w:pPr>
              <w:spacing w:line="256" w:lineRule="auto"/>
              <w:rPr>
                <w:rFonts w:ascii="Times New Roman" w:hAnsi="Times New Roman"/>
                <w:noProof/>
              </w:rPr>
            </w:pPr>
            <w:r>
              <w:rPr>
                <w:rFonts w:ascii="Times New Roman" w:hAnsi="Times New Roman"/>
                <w:noProof/>
              </w:rPr>
              <w:t>34</w:t>
            </w:r>
          </w:p>
        </w:tc>
        <w:tc>
          <w:tcPr>
            <w:tcW w:w="1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84, площадь 32,9 кв.м., кадастровый номер: 89:11:070101:3135</w:t>
            </w:r>
          </w:p>
        </w:tc>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28B7" w:rsidRDefault="00F528B7">
            <w:pPr>
              <w:spacing w:line="256" w:lineRule="auto"/>
              <w:jc w:val="center"/>
              <w:rPr>
                <w:rFonts w:ascii="Times New Roman" w:hAnsi="Times New Roman"/>
                <w:noProof/>
                <w:lang w:val="en-US"/>
              </w:rPr>
            </w:pPr>
            <w:r>
              <w:rPr>
                <w:rFonts w:ascii="Times New Roman" w:hAnsi="Times New Roman"/>
                <w:noProof/>
              </w:rPr>
              <w:t>84</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28B7" w:rsidRDefault="00F528B7">
            <w:pPr>
              <w:spacing w:line="256" w:lineRule="auto"/>
              <w:jc w:val="center"/>
              <w:rPr>
                <w:rFonts w:ascii="Times New Roman" w:hAnsi="Times New Roman"/>
                <w:noProof/>
                <w:lang w:val="en-US"/>
              </w:rPr>
            </w:pPr>
            <w:r>
              <w:rPr>
                <w:rFonts w:ascii="Times New Roman" w:hAnsi="Times New Roman"/>
                <w:noProof/>
              </w:rPr>
              <w:t>1870000</w:t>
            </w:r>
          </w:p>
        </w:tc>
        <w:tc>
          <w:tcPr>
            <w:tcW w:w="17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528B7" w:rsidRDefault="00F528B7">
            <w:pPr>
              <w:spacing w:line="256" w:lineRule="auto"/>
              <w:jc w:val="center"/>
              <w:rPr>
                <w:rFonts w:ascii="Times New Roman" w:hAnsi="Times New Roman"/>
                <w:noProof/>
              </w:rPr>
            </w:pPr>
            <w:r>
              <w:rPr>
                <w:rFonts w:ascii="Times New Roman" w:hAnsi="Times New Roman"/>
                <w:noProof/>
              </w:rPr>
              <w:t>187000</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35</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 квартира № 88, площадь 63,9 кв.м., кадастровый номер: </w:t>
            </w:r>
            <w:r>
              <w:rPr>
                <w:rFonts w:ascii="Times New Roman" w:hAnsi="Times New Roman"/>
                <w:noProof/>
              </w:rPr>
              <w:lastRenderedPageBreak/>
              <w:t>89:11:070101:3163</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lastRenderedPageBreak/>
              <w:t xml:space="preserve">Ямало-Ненецкий автономный округ, г. Новый Уренгой, район Лимбяяха, микрорайон </w:t>
            </w:r>
            <w:r>
              <w:rPr>
                <w:rFonts w:ascii="Times New Roman" w:hAnsi="Times New Roman"/>
                <w:noProof/>
              </w:rPr>
              <w:lastRenderedPageBreak/>
              <w:t>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lastRenderedPageBreak/>
              <w:t>88</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3418042,06</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341804.21</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36</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18/1 квартира № 45, площадь 63,3 кв.м., кадастровый номер: 89:11:070101:3402 </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18/1</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45</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3311930,82</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331193.08</w:t>
            </w:r>
          </w:p>
        </w:tc>
      </w:tr>
      <w:tr w:rsidR="00F528B7" w:rsidTr="00F528B7">
        <w:trPr>
          <w:trHeight w:val="1275"/>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37</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1, площадь 46,8 кв.м., кадастровый номер: 89:11:070101:3719</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18/2</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1</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2519193,73</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251919.37</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38</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№18/2 , квартира № 50, площадь 50,4 кв.м., кадастровый номер: 89:11:070101:3768</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50</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2824172,21</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282417.22</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39</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51, площадь 50,3 кв.м., кадастровый номер: 89:11:070101:3769</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51</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2818568,6</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281856.86</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40</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53, площадь 62,7 кв.м., кадастровый номер: 89:11:070101:3771</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53</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3513405,05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351340.51</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41</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18/2 квартира № 54, площадь 50,4 кв.м., кадастровый номер: </w:t>
            </w:r>
            <w:r>
              <w:rPr>
                <w:rFonts w:ascii="Times New Roman" w:hAnsi="Times New Roman"/>
                <w:noProof/>
              </w:rPr>
              <w:lastRenderedPageBreak/>
              <w:t>89:11:070101:3772</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lastRenderedPageBreak/>
              <w:t xml:space="preserve">Ямало-Ненецкий автономный округ, г. Новый Уренгой, район Лимбяяха, микрорайон </w:t>
            </w:r>
            <w:r>
              <w:rPr>
                <w:rFonts w:ascii="Times New Roman" w:hAnsi="Times New Roman"/>
                <w:noProof/>
              </w:rPr>
              <w:lastRenderedPageBreak/>
              <w:t>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lastRenderedPageBreak/>
              <w:t>54</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2824172,2</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282417.22</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42</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№18/2 , квартира № 55, площадь 50,4кв.м., кадастровый номер: 89:11:070101:3773</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55</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2824172,21</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282417.22</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43</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56, площадь 60,,4 кв.м., кадастровый номер: 89:11:070101:3774</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56</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3384524,31</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338452.43</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44</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№18/2 , квартира № 57, площадь 63 кв.м., кадастровый номер: 89:11:070101:3775</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57</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3530215,75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353021.58</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45</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 квартира № 58, площадь 50,4 кв.м., кадастровый номер: 89:11:070101:3776</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58</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CCC085"/>
              <w:bottom w:val="single" w:sz="4" w:space="0" w:color="auto"/>
              <w:right w:val="single" w:sz="4" w:space="0" w:color="CCC085"/>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2824172,17</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282417.22</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46</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59, площадь 50,4 кв.м., кадастровый номер:  89:11:070101:3777</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59</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CCC085"/>
              <w:bottom w:val="single" w:sz="4" w:space="0" w:color="auto"/>
              <w:right w:val="single" w:sz="4" w:space="0" w:color="CCC085"/>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2824172,15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282417.22</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47</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18/2, квартира № 60, площадь 60,7кв.м., кадастровый номер: </w:t>
            </w:r>
            <w:r>
              <w:rPr>
                <w:rFonts w:ascii="Times New Roman" w:hAnsi="Times New Roman"/>
                <w:noProof/>
              </w:rPr>
              <w:lastRenderedPageBreak/>
              <w:t>89:11:070101:3778</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lastRenderedPageBreak/>
              <w:t xml:space="preserve">Ямало-Ненецкий автономный округ, г. Новый Уренгой, район Лимбяяха, микрорайон </w:t>
            </w:r>
            <w:r>
              <w:rPr>
                <w:rFonts w:ascii="Times New Roman" w:hAnsi="Times New Roman"/>
                <w:noProof/>
              </w:rPr>
              <w:lastRenderedPageBreak/>
              <w:t>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lastRenderedPageBreak/>
              <w:t>60</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3401334,33</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340133.43</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48</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61, площадь 62,6 кв.м., кадастровый номер: 89:11:070101:3779</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61</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3507801,48</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350780.15</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49</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№18/2 , квартира № 62, площадь 50,2 кв.м., кадастровый номер: 89:11:070101:3780</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62</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2812965,1</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281296.51</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50</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№18/2 , квартира № 63, площадь 50,4 кв.м., кадастровый номер: 89:11:070101:3781</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63</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2824172,12</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282417.21</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51</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64, площадь 61,5 кв.м., кадастровый номер: 89:11:070101:3782</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64</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3446162,87</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344616.29</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52</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65, площадь 62,6 кв.м., кадастровый номер: 89:11:070101:3783</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65</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3507801,5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350780.15</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53</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№18/2, квартира № 66, площадь 50,3 кв.м., кадастровый номер: </w:t>
            </w:r>
            <w:r>
              <w:rPr>
                <w:rFonts w:ascii="Times New Roman" w:hAnsi="Times New Roman"/>
                <w:noProof/>
              </w:rPr>
              <w:lastRenderedPageBreak/>
              <w:t>89:11:070101:3784</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lastRenderedPageBreak/>
              <w:t xml:space="preserve">Ямало-Ненецкий автономный округ, г. Новый Уренгой, район Лимбяяха, микрорайон </w:t>
            </w:r>
            <w:r>
              <w:rPr>
                <w:rFonts w:ascii="Times New Roman" w:hAnsi="Times New Roman"/>
                <w:noProof/>
              </w:rPr>
              <w:lastRenderedPageBreak/>
              <w:t>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lastRenderedPageBreak/>
              <w:t>66</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2818568,65</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281856.86</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54</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67, площадь 50,5 кв.м., кадастровый номер: 89:11:070101:3785</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67</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2829775,71</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282977.57</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55</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№18/2 , квартира № 68, площадь 61,7 кв.м., кадастровый номер: 89:11:070101:3786</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68</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3457370,02</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345737.00</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56</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69, площадь 62,8 кв.м., кадастровый номер: 89:11:070101:3787</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69</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3519008,61</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351900.86</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57</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 квартира № 70, площадь 50,2 кв.м., кадастровый номер: 89:11:070101:3788</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70</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2812965,13</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281296.51</w:t>
            </w:r>
          </w:p>
        </w:tc>
      </w:tr>
      <w:tr w:rsidR="00F528B7" w:rsidTr="00F528B7">
        <w:trPr>
          <w:trHeight w:val="900"/>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58</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18/2, квартира № 71, площадь 50,4 кв.м., кадастровый номер: 89:11:070101:3789</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71</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2824172,13</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282417.21</w:t>
            </w:r>
          </w:p>
        </w:tc>
      </w:tr>
      <w:tr w:rsidR="00F528B7" w:rsidTr="00F528B7">
        <w:trPr>
          <w:trHeight w:val="915"/>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59</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 xml:space="preserve">Жилой дом № 18/2, квартира № 72, площадь 61,8 кв.м., кадастровый номер: </w:t>
            </w:r>
            <w:r>
              <w:rPr>
                <w:rFonts w:ascii="Times New Roman" w:hAnsi="Times New Roman"/>
                <w:noProof/>
              </w:rPr>
              <w:lastRenderedPageBreak/>
              <w:t>89:11:070101:3790</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lastRenderedPageBreak/>
              <w:t xml:space="preserve">Ямало-Ненецкий автономный округ, г. Новый Уренгой, район Лимбяяха, микрорайон </w:t>
            </w:r>
            <w:r>
              <w:rPr>
                <w:rFonts w:ascii="Times New Roman" w:hAnsi="Times New Roman"/>
                <w:noProof/>
              </w:rPr>
              <w:lastRenderedPageBreak/>
              <w:t>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lastRenderedPageBreak/>
              <w:t>72</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w:t>
            </w:r>
          </w:p>
        </w:tc>
        <w:tc>
          <w:tcPr>
            <w:tcW w:w="1486"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lang w:val="en-US"/>
              </w:rPr>
            </w:pPr>
            <w:r>
              <w:rPr>
                <w:rFonts w:ascii="Times New Roman" w:hAnsi="Times New Roman"/>
                <w:noProof/>
              </w:rPr>
              <w:t>3462973,03</w:t>
            </w: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346297.30</w:t>
            </w:r>
          </w:p>
        </w:tc>
      </w:tr>
      <w:tr w:rsidR="00F528B7" w:rsidTr="00F528B7">
        <w:trPr>
          <w:trHeight w:val="915"/>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60</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140, площадь 33,4 кв.м., кадастровый номер:  89:11:070101:3226</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140</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tcPr>
          <w:p w:rsidR="00F528B7" w:rsidRDefault="00F528B7">
            <w:pPr>
              <w:pStyle w:val="Default"/>
              <w:spacing w:line="256" w:lineRule="auto"/>
              <w:jc w:val="center"/>
              <w:rPr>
                <w:rFonts w:eastAsia="MS Mincho"/>
                <w:noProof/>
                <w:color w:val="auto"/>
                <w:sz w:val="22"/>
                <w:szCs w:val="22"/>
                <w:lang w:val="en-US"/>
              </w:rPr>
            </w:pPr>
            <w:r>
              <w:rPr>
                <w:rFonts w:eastAsia="MS Mincho"/>
                <w:noProof/>
                <w:color w:val="auto"/>
                <w:sz w:val="22"/>
                <w:szCs w:val="22"/>
                <w:lang w:val="en-US"/>
              </w:rPr>
              <w:t>1900000</w:t>
            </w:r>
            <w:r>
              <w:rPr>
                <w:rFonts w:eastAsia="MS Mincho"/>
                <w:noProof/>
                <w:color w:val="auto"/>
                <w:sz w:val="22"/>
                <w:szCs w:val="22"/>
              </w:rPr>
              <w:t>,00</w:t>
            </w:r>
          </w:p>
          <w:p w:rsidR="00F528B7" w:rsidRDefault="00F528B7">
            <w:pPr>
              <w:spacing w:line="256" w:lineRule="auto"/>
              <w:jc w:val="center"/>
              <w:rPr>
                <w:rFonts w:ascii="Times New Roman" w:eastAsia="MS Mincho" w:hAnsi="Times New Roman"/>
                <w:noProof/>
                <w:lang w:val="en-US"/>
              </w:rPr>
            </w:pP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190000,00</w:t>
            </w:r>
          </w:p>
        </w:tc>
      </w:tr>
      <w:tr w:rsidR="00F528B7" w:rsidTr="00F528B7">
        <w:trPr>
          <w:trHeight w:val="915"/>
        </w:trPr>
        <w:tc>
          <w:tcPr>
            <w:tcW w:w="657"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61</w:t>
            </w:r>
          </w:p>
        </w:tc>
        <w:tc>
          <w:tcPr>
            <w:tcW w:w="1900"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Жилой дом № 18, квартира № 141, площадь 32,5 кв.м., кадастровый номер:  89:11:070101:3225</w:t>
            </w:r>
          </w:p>
        </w:tc>
        <w:tc>
          <w:tcPr>
            <w:tcW w:w="2014"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rPr>
                <w:rFonts w:ascii="Times New Roman" w:hAnsi="Times New Roman"/>
                <w:noProof/>
              </w:rPr>
            </w:pPr>
            <w:r>
              <w:rPr>
                <w:rFonts w:ascii="Times New Roman" w:hAnsi="Times New Roman"/>
                <w:noProof/>
              </w:rPr>
              <w:t>Ямало-Ненецкий автономный округ, г. Новый Уренгой, район Лимбяяха, микрорайон Приозёрный, дом 18</w:t>
            </w:r>
          </w:p>
        </w:tc>
        <w:tc>
          <w:tcPr>
            <w:tcW w:w="1099"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141</w:t>
            </w:r>
          </w:p>
        </w:tc>
        <w:tc>
          <w:tcPr>
            <w:tcW w:w="1032"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w:t>
            </w:r>
          </w:p>
        </w:tc>
        <w:tc>
          <w:tcPr>
            <w:tcW w:w="1486" w:type="dxa"/>
            <w:tcBorders>
              <w:top w:val="single" w:sz="4" w:space="0" w:color="auto"/>
              <w:left w:val="single" w:sz="4" w:space="0" w:color="auto"/>
              <w:bottom w:val="single" w:sz="4" w:space="0" w:color="auto"/>
              <w:right w:val="single" w:sz="4" w:space="0" w:color="auto"/>
            </w:tcBorders>
          </w:tcPr>
          <w:p w:rsidR="00F528B7" w:rsidRDefault="00F528B7">
            <w:pPr>
              <w:pStyle w:val="Default"/>
              <w:spacing w:line="256" w:lineRule="auto"/>
              <w:jc w:val="center"/>
              <w:rPr>
                <w:rFonts w:eastAsia="MS Mincho"/>
                <w:noProof/>
                <w:color w:val="auto"/>
                <w:sz w:val="22"/>
                <w:szCs w:val="22"/>
                <w:lang w:val="en-US"/>
              </w:rPr>
            </w:pPr>
            <w:r>
              <w:rPr>
                <w:rFonts w:eastAsia="MS Mincho"/>
                <w:noProof/>
                <w:color w:val="auto"/>
                <w:sz w:val="22"/>
                <w:szCs w:val="22"/>
                <w:lang w:val="en-US"/>
              </w:rPr>
              <w:t>1850000</w:t>
            </w:r>
            <w:r>
              <w:rPr>
                <w:rFonts w:eastAsia="MS Mincho"/>
                <w:noProof/>
                <w:color w:val="auto"/>
                <w:sz w:val="22"/>
                <w:szCs w:val="22"/>
              </w:rPr>
              <w:t>,00</w:t>
            </w:r>
          </w:p>
          <w:p w:rsidR="00F528B7" w:rsidRDefault="00F528B7">
            <w:pPr>
              <w:spacing w:line="256" w:lineRule="auto"/>
              <w:jc w:val="center"/>
              <w:rPr>
                <w:rFonts w:ascii="Times New Roman" w:eastAsia="MS Mincho" w:hAnsi="Times New Roman"/>
                <w:noProof/>
                <w:lang w:val="en-US"/>
              </w:rPr>
            </w:pPr>
          </w:p>
        </w:tc>
        <w:tc>
          <w:tcPr>
            <w:tcW w:w="1735" w:type="dxa"/>
            <w:tcBorders>
              <w:top w:val="single" w:sz="4" w:space="0" w:color="auto"/>
              <w:left w:val="single" w:sz="4" w:space="0" w:color="auto"/>
              <w:bottom w:val="single" w:sz="4" w:space="0" w:color="auto"/>
              <w:right w:val="single" w:sz="4" w:space="0" w:color="auto"/>
            </w:tcBorders>
            <w:hideMark/>
          </w:tcPr>
          <w:p w:rsidR="00F528B7" w:rsidRDefault="00F528B7">
            <w:pPr>
              <w:spacing w:line="256" w:lineRule="auto"/>
              <w:jc w:val="center"/>
              <w:rPr>
                <w:rFonts w:ascii="Times New Roman" w:hAnsi="Times New Roman"/>
                <w:noProof/>
              </w:rPr>
            </w:pPr>
            <w:r>
              <w:rPr>
                <w:rFonts w:ascii="Times New Roman" w:hAnsi="Times New Roman"/>
                <w:noProof/>
              </w:rPr>
              <w:t>185000,00</w:t>
            </w:r>
          </w:p>
        </w:tc>
      </w:tr>
      <w:tr w:rsidR="00F528B7" w:rsidTr="00F528B7">
        <w:trPr>
          <w:trHeight w:val="300"/>
        </w:trPr>
        <w:tc>
          <w:tcPr>
            <w:tcW w:w="4571" w:type="dxa"/>
            <w:gridSpan w:val="3"/>
            <w:tcBorders>
              <w:top w:val="single" w:sz="4" w:space="0" w:color="auto"/>
              <w:left w:val="nil"/>
              <w:bottom w:val="nil"/>
              <w:right w:val="nil"/>
            </w:tcBorders>
            <w:noWrap/>
            <w:hideMark/>
          </w:tcPr>
          <w:p w:rsidR="00F528B7" w:rsidRDefault="00F528B7">
            <w:pPr>
              <w:spacing w:line="256" w:lineRule="auto"/>
              <w:rPr>
                <w:rFonts w:ascii="Times New Roman" w:hAnsi="Times New Roman"/>
                <w:b/>
                <w:bCs/>
                <w:noProof/>
              </w:rPr>
            </w:pPr>
            <w:r>
              <w:rPr>
                <w:rFonts w:ascii="Times New Roman" w:hAnsi="Times New Roman"/>
                <w:b/>
                <w:bCs/>
                <w:noProof/>
              </w:rPr>
              <w:t>* согласно пп. 22.  п.3 ст.149 НК. НДС не предусмотрен.</w:t>
            </w:r>
          </w:p>
        </w:tc>
        <w:tc>
          <w:tcPr>
            <w:tcW w:w="1099" w:type="dxa"/>
            <w:tcBorders>
              <w:top w:val="single" w:sz="4" w:space="0" w:color="auto"/>
              <w:left w:val="nil"/>
              <w:bottom w:val="nil"/>
              <w:right w:val="nil"/>
            </w:tcBorders>
            <w:noWrap/>
            <w:hideMark/>
          </w:tcPr>
          <w:p w:rsidR="00F528B7" w:rsidRDefault="00F528B7">
            <w:pPr>
              <w:rPr>
                <w:rFonts w:ascii="Times New Roman" w:hAnsi="Times New Roman"/>
                <w:b/>
                <w:bCs/>
                <w:noProof/>
              </w:rPr>
            </w:pPr>
          </w:p>
        </w:tc>
        <w:tc>
          <w:tcPr>
            <w:tcW w:w="1032" w:type="dxa"/>
            <w:tcBorders>
              <w:top w:val="single" w:sz="4" w:space="0" w:color="auto"/>
              <w:left w:val="nil"/>
              <w:bottom w:val="nil"/>
              <w:right w:val="nil"/>
            </w:tcBorders>
          </w:tcPr>
          <w:p w:rsidR="00F528B7" w:rsidRDefault="00F528B7">
            <w:pPr>
              <w:spacing w:line="256" w:lineRule="auto"/>
              <w:rPr>
                <w:rFonts w:ascii="Times New Roman" w:eastAsia="MS Mincho" w:hAnsi="Times New Roman"/>
                <w:noProof/>
                <w:lang w:val="en-US"/>
              </w:rPr>
            </w:pPr>
          </w:p>
        </w:tc>
        <w:tc>
          <w:tcPr>
            <w:tcW w:w="1486" w:type="dxa"/>
            <w:tcBorders>
              <w:top w:val="single" w:sz="4" w:space="0" w:color="auto"/>
              <w:left w:val="nil"/>
              <w:bottom w:val="nil"/>
              <w:right w:val="nil"/>
            </w:tcBorders>
            <w:noWrap/>
            <w:hideMark/>
          </w:tcPr>
          <w:p w:rsidR="00F528B7" w:rsidRDefault="00F528B7">
            <w:pPr>
              <w:rPr>
                <w:rFonts w:ascii="Times New Roman" w:hAnsi="Times New Roman"/>
                <w:noProof/>
              </w:rPr>
            </w:pPr>
          </w:p>
        </w:tc>
        <w:tc>
          <w:tcPr>
            <w:tcW w:w="1735" w:type="dxa"/>
            <w:tcBorders>
              <w:top w:val="single" w:sz="4" w:space="0" w:color="auto"/>
              <w:left w:val="nil"/>
              <w:bottom w:val="nil"/>
              <w:right w:val="nil"/>
            </w:tcBorders>
          </w:tcPr>
          <w:p w:rsidR="00F528B7" w:rsidRDefault="00F528B7">
            <w:pPr>
              <w:spacing w:line="256" w:lineRule="auto"/>
              <w:rPr>
                <w:rFonts w:ascii="Times New Roman" w:eastAsia="MS Mincho" w:hAnsi="Times New Roman"/>
                <w:noProof/>
                <w:lang w:val="en-US"/>
              </w:rPr>
            </w:pPr>
          </w:p>
        </w:tc>
      </w:tr>
    </w:tbl>
    <w:p w:rsidR="00B208EE" w:rsidRPr="009D52BB" w:rsidRDefault="00B208EE" w:rsidP="001C3C6F">
      <w:pPr>
        <w:ind w:left="426"/>
        <w:jc w:val="center"/>
        <w:rPr>
          <w:rFonts w:ascii="Times New Roman" w:hAnsi="Times New Roman"/>
          <w:b/>
          <w:noProof/>
        </w:rPr>
      </w:pPr>
      <w:bookmarkStart w:id="0" w:name="_GoBack"/>
      <w:bookmarkEnd w:id="0"/>
    </w:p>
    <w:p w:rsidR="00EA14A2" w:rsidRDefault="00EA14A2" w:rsidP="00671E30">
      <w:pPr>
        <w:spacing w:after="0" w:line="240" w:lineRule="auto"/>
        <w:jc w:val="right"/>
        <w:rPr>
          <w:rFonts w:ascii="Times New Roman" w:hAnsi="Times New Roman"/>
          <w:sz w:val="24"/>
          <w:szCs w:val="24"/>
          <w:lang w:eastAsia="ru-RU"/>
        </w:rPr>
      </w:pPr>
    </w:p>
    <w:p w:rsidR="00671E30" w:rsidRPr="00E52CD6" w:rsidRDefault="00671E30" w:rsidP="00671E30">
      <w:pPr>
        <w:tabs>
          <w:tab w:val="left" w:pos="1676"/>
        </w:tabs>
        <w:rPr>
          <w:rFonts w:ascii="Times New Roman" w:hAnsi="Times New Roman"/>
          <w:sz w:val="24"/>
          <w:szCs w:val="24"/>
          <w:lang w:eastAsia="ru-RU"/>
        </w:rPr>
        <w:sectPr w:rsidR="00671E30" w:rsidRPr="00E52CD6" w:rsidSect="003E238E">
          <w:pgSz w:w="11906" w:h="16838"/>
          <w:pgMar w:top="1134" w:right="851" w:bottom="851" w:left="1559" w:header="709" w:footer="709" w:gutter="0"/>
          <w:cols w:space="708"/>
          <w:docGrid w:linePitch="360"/>
        </w:sectPr>
      </w:pPr>
      <w:r>
        <w:rPr>
          <w:rFonts w:ascii="Times New Roman" w:hAnsi="Times New Roman"/>
          <w:sz w:val="24"/>
          <w:szCs w:val="24"/>
          <w:lang w:eastAsia="ru-RU"/>
        </w:rPr>
        <w:tab/>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№2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ДОПОЛНИТЕЛЬНЫЕ УСЛОВИЯ</w:t>
      </w:r>
    </w:p>
    <w:p w:rsidR="00671E30" w:rsidRPr="001D21E7" w:rsidRDefault="00671E30" w:rsidP="00671E30">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671E30" w:rsidRPr="001D21E7" w:rsidTr="00EA14A2">
        <w:tc>
          <w:tcPr>
            <w:tcW w:w="534"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671E30" w:rsidRPr="001D21E7" w:rsidTr="00EA14A2">
        <w:tc>
          <w:tcPr>
            <w:tcW w:w="534"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4253" w:type="dxa"/>
          </w:tcPr>
          <w:p w:rsidR="00671E30" w:rsidRPr="001D21E7" w:rsidRDefault="00671E30" w:rsidP="00EA14A2">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671E30" w:rsidRDefault="00671E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Default="00444530" w:rsidP="00671E30">
      <w:pPr>
        <w:spacing w:after="0" w:line="240" w:lineRule="auto"/>
        <w:rPr>
          <w:rFonts w:ascii="Times New Roman" w:hAnsi="Times New Roman"/>
          <w:sz w:val="24"/>
          <w:szCs w:val="24"/>
          <w:lang w:eastAsia="ru-RU"/>
        </w:rPr>
      </w:pPr>
    </w:p>
    <w:p w:rsidR="00444530" w:rsidRPr="00DE2B70" w:rsidRDefault="00444530" w:rsidP="00444530">
      <w:pPr>
        <w:jc w:val="right"/>
        <w:rPr>
          <w:rFonts w:ascii="Times New Roman" w:hAnsi="Times New Roman"/>
          <w:sz w:val="20"/>
          <w:szCs w:val="20"/>
        </w:rPr>
      </w:pPr>
      <w:r w:rsidRPr="00DE2B70">
        <w:rPr>
          <w:rFonts w:ascii="Times New Roman" w:hAnsi="Times New Roman"/>
          <w:sz w:val="20"/>
          <w:szCs w:val="20"/>
        </w:rPr>
        <w:lastRenderedPageBreak/>
        <w:t>Приложение №2.1 к Положению</w:t>
      </w:r>
    </w:p>
    <w:p w:rsidR="00444530" w:rsidRPr="00DE2B70" w:rsidRDefault="00444530" w:rsidP="00444530">
      <w:pPr>
        <w:jc w:val="right"/>
        <w:rPr>
          <w:rFonts w:ascii="Times New Roman" w:hAnsi="Times New Roman"/>
          <w:sz w:val="20"/>
          <w:szCs w:val="20"/>
        </w:rPr>
      </w:pPr>
      <w:r w:rsidRPr="00DE2B70">
        <w:rPr>
          <w:rFonts w:ascii="Times New Roman" w:hAnsi="Times New Roman"/>
          <w:sz w:val="20"/>
          <w:szCs w:val="20"/>
        </w:rPr>
        <w:t>о порядке проведения</w:t>
      </w:r>
    </w:p>
    <w:p w:rsidR="00444530" w:rsidRPr="00DE2B70" w:rsidRDefault="00444530" w:rsidP="00444530">
      <w:pPr>
        <w:jc w:val="right"/>
        <w:rPr>
          <w:rFonts w:ascii="Times New Roman" w:hAnsi="Times New Roman"/>
          <w:sz w:val="20"/>
          <w:szCs w:val="20"/>
        </w:rPr>
      </w:pPr>
      <w:r w:rsidRPr="00DE2B70">
        <w:rPr>
          <w:rFonts w:ascii="Times New Roman" w:hAnsi="Times New Roman"/>
          <w:sz w:val="20"/>
          <w:szCs w:val="20"/>
        </w:rPr>
        <w:t>запроса предложений</w:t>
      </w:r>
    </w:p>
    <w:p w:rsidR="00444530" w:rsidRDefault="00444530" w:rsidP="00444530">
      <w:pPr>
        <w:jc w:val="center"/>
        <w:rPr>
          <w:rFonts w:ascii="Times New Roman" w:hAnsi="Times New Roman"/>
          <w:sz w:val="20"/>
          <w:szCs w:val="20"/>
        </w:rPr>
      </w:pPr>
    </w:p>
    <w:p w:rsidR="00444530" w:rsidRPr="00DE2B70" w:rsidRDefault="00444530" w:rsidP="00444530">
      <w:pPr>
        <w:jc w:val="center"/>
        <w:rPr>
          <w:rFonts w:ascii="Times New Roman" w:hAnsi="Times New Roman"/>
          <w:sz w:val="20"/>
          <w:szCs w:val="20"/>
        </w:rPr>
      </w:pPr>
      <w:r w:rsidRPr="00DE2B70">
        <w:rPr>
          <w:rFonts w:ascii="Times New Roman" w:hAnsi="Times New Roman"/>
          <w:sz w:val="20"/>
          <w:szCs w:val="20"/>
        </w:rPr>
        <w:t xml:space="preserve">ФОРМА ЦЕНОВОГО ПРЕДЛОЖЕНИЯ УЧАСТНИКА ЗАПРОСА ПРЕДЛОЖЕНИЙ (ПЕРЕТОРЖКА) </w:t>
      </w:r>
    </w:p>
    <w:p w:rsidR="00444530" w:rsidRPr="00DE2B70" w:rsidRDefault="00444530" w:rsidP="00444530">
      <w:pPr>
        <w:jc w:val="right"/>
        <w:rPr>
          <w:rFonts w:ascii="Times New Roman" w:hAnsi="Times New Roman"/>
          <w:sz w:val="20"/>
          <w:szCs w:val="20"/>
        </w:rPr>
      </w:pPr>
      <w:r w:rsidRPr="00DE2B70">
        <w:rPr>
          <w:rFonts w:ascii="Times New Roman" w:hAnsi="Times New Roman"/>
          <w:sz w:val="20"/>
          <w:szCs w:val="20"/>
        </w:rPr>
        <w:t>Организатору запроса предложений</w:t>
      </w:r>
    </w:p>
    <w:p w:rsidR="00444530" w:rsidRPr="00DE2B70" w:rsidRDefault="00444530" w:rsidP="00444530">
      <w:pPr>
        <w:jc w:val="right"/>
        <w:rPr>
          <w:rFonts w:ascii="Times New Roman" w:hAnsi="Times New Roman"/>
          <w:i/>
          <w:sz w:val="20"/>
          <w:szCs w:val="20"/>
          <w:u w:val="single"/>
        </w:rPr>
      </w:pPr>
      <w:r w:rsidRPr="00DE2B70">
        <w:rPr>
          <w:rFonts w:ascii="Times New Roman" w:hAnsi="Times New Roman"/>
          <w:i/>
          <w:sz w:val="20"/>
          <w:szCs w:val="20"/>
          <w:u w:val="single"/>
        </w:rPr>
        <w:t>указать наименование Компании, при необходимости</w:t>
      </w:r>
    </w:p>
    <w:p w:rsidR="00444530" w:rsidRPr="00DE2B70" w:rsidRDefault="00444530" w:rsidP="00444530">
      <w:pPr>
        <w:jc w:val="right"/>
        <w:rPr>
          <w:rFonts w:ascii="Times New Roman" w:hAnsi="Times New Roman"/>
          <w:i/>
          <w:sz w:val="20"/>
          <w:szCs w:val="20"/>
          <w:u w:val="single"/>
        </w:rPr>
      </w:pPr>
      <w:r w:rsidRPr="00DE2B70">
        <w:rPr>
          <w:rFonts w:ascii="Times New Roman" w:hAnsi="Times New Roman"/>
          <w:i/>
          <w:sz w:val="20"/>
          <w:szCs w:val="20"/>
          <w:u w:val="single"/>
        </w:rPr>
        <w:t xml:space="preserve">указать наименование филиала, который проводит конкурентную процедуру </w:t>
      </w:r>
    </w:p>
    <w:p w:rsidR="00444530" w:rsidRPr="00DE2B70" w:rsidRDefault="00444530" w:rsidP="00444530">
      <w:pPr>
        <w:jc w:val="right"/>
        <w:rPr>
          <w:rFonts w:ascii="Times New Roman" w:hAnsi="Times New Roman"/>
          <w:sz w:val="20"/>
          <w:szCs w:val="20"/>
        </w:rPr>
      </w:pPr>
    </w:p>
    <w:p w:rsidR="00444530" w:rsidRPr="00DE2B70" w:rsidRDefault="00444530" w:rsidP="00444530">
      <w:pPr>
        <w:jc w:val="center"/>
        <w:rPr>
          <w:rFonts w:ascii="Times New Roman" w:hAnsi="Times New Roman"/>
          <w:b/>
          <w:sz w:val="20"/>
          <w:szCs w:val="20"/>
        </w:rPr>
      </w:pPr>
      <w:r w:rsidRPr="00DE2B70">
        <w:rPr>
          <w:rFonts w:ascii="Times New Roman" w:hAnsi="Times New Roman"/>
          <w:b/>
          <w:sz w:val="20"/>
          <w:szCs w:val="20"/>
        </w:rPr>
        <w:t>ЦЕНОВОЕ ПРЕДЛОЖЕНИЕ (В РАМКАХ ПЕРЕТОРЖКИ) № __</w:t>
      </w:r>
    </w:p>
    <w:p w:rsidR="00444530" w:rsidRPr="00DE2B70" w:rsidRDefault="00444530" w:rsidP="00444530">
      <w:pPr>
        <w:jc w:val="center"/>
        <w:rPr>
          <w:rFonts w:ascii="Times New Roman" w:hAnsi="Times New Roman"/>
          <w:b/>
          <w:sz w:val="20"/>
          <w:szCs w:val="20"/>
        </w:rPr>
      </w:pPr>
      <w:r w:rsidRPr="00DE2B70">
        <w:rPr>
          <w:rFonts w:ascii="Times New Roman" w:hAnsi="Times New Roman"/>
          <w:b/>
          <w:sz w:val="20"/>
          <w:szCs w:val="20"/>
        </w:rPr>
        <w:t>УЧАСТНИКА ЗАПРОСА ПРЕДЛОЖЕНИЙ</w:t>
      </w:r>
    </w:p>
    <w:p w:rsidR="00444530" w:rsidRPr="00DE2B70" w:rsidRDefault="00444530" w:rsidP="00444530">
      <w:pPr>
        <w:jc w:val="center"/>
        <w:rPr>
          <w:rFonts w:ascii="Times New Roman" w:hAnsi="Times New Roman"/>
          <w:b/>
          <w:sz w:val="20"/>
          <w:szCs w:val="20"/>
          <w:u w:val="single"/>
        </w:rPr>
      </w:pPr>
      <w:r w:rsidRPr="00DE2B70">
        <w:rPr>
          <w:rFonts w:ascii="Times New Roman" w:hAnsi="Times New Roman"/>
          <w:b/>
          <w:sz w:val="20"/>
          <w:szCs w:val="20"/>
        </w:rPr>
        <w:t xml:space="preserve">ЛОТ № </w:t>
      </w:r>
      <w:r w:rsidRPr="00DE2B70">
        <w:rPr>
          <w:rFonts w:ascii="Times New Roman" w:hAnsi="Times New Roman"/>
          <w:b/>
          <w:i/>
          <w:sz w:val="20"/>
          <w:szCs w:val="20"/>
          <w:u w:val="single"/>
        </w:rPr>
        <w:t>указать номер лота</w:t>
      </w:r>
    </w:p>
    <w:p w:rsidR="00444530" w:rsidRPr="00DE2B70" w:rsidRDefault="00444530" w:rsidP="00444530">
      <w:pPr>
        <w:jc w:val="right"/>
        <w:rPr>
          <w:rFonts w:ascii="Times New Roman" w:hAnsi="Times New Roman"/>
          <w:sz w:val="20"/>
          <w:szCs w:val="20"/>
        </w:rPr>
      </w:pPr>
    </w:p>
    <w:p w:rsidR="00444530" w:rsidRPr="00DE2B70" w:rsidRDefault="00444530" w:rsidP="00444530">
      <w:pPr>
        <w:ind w:firstLine="709"/>
        <w:jc w:val="both"/>
        <w:rPr>
          <w:rFonts w:ascii="Times New Roman" w:hAnsi="Times New Roman"/>
          <w:sz w:val="20"/>
          <w:szCs w:val="20"/>
        </w:rPr>
      </w:pPr>
      <w:r w:rsidRPr="00DE2B70">
        <w:rPr>
          <w:rFonts w:ascii="Times New Roman" w:hAnsi="Times New Roman"/>
          <w:i/>
          <w:sz w:val="20"/>
          <w:szCs w:val="20"/>
          <w:u w:val="single"/>
        </w:rPr>
        <w:t xml:space="preserve">Указать наименование Участника </w:t>
      </w:r>
      <w:r w:rsidRPr="00DE2B70">
        <w:rPr>
          <w:rFonts w:ascii="Times New Roman" w:hAnsi="Times New Roman"/>
          <w:sz w:val="20"/>
          <w:szCs w:val="20"/>
        </w:rPr>
        <w:t xml:space="preserve">ознакомившись с уведомлением от «___»_________20__ г. №__ о проведении переторжки в рамках конкурентной процедуры – запрос предложений лот №___  – (далее – Запрос) сообщаю о согласии на приобретение (покупку) </w:t>
      </w:r>
      <w:r w:rsidRPr="00DE2B70">
        <w:rPr>
          <w:rFonts w:ascii="Times New Roman" w:hAnsi="Times New Roman"/>
          <w:i/>
          <w:sz w:val="20"/>
          <w:szCs w:val="20"/>
          <w:u w:val="single"/>
        </w:rPr>
        <w:t>указать наименование, основные характеристики и необходимые идентифицирующие признаки имущества, как в Извещении о</w:t>
      </w:r>
      <w:r w:rsidRPr="00DE2B70" w:rsidDel="00D10C75">
        <w:rPr>
          <w:rFonts w:ascii="Times New Roman" w:hAnsi="Times New Roman"/>
          <w:i/>
          <w:sz w:val="20"/>
          <w:szCs w:val="20"/>
          <w:u w:val="single"/>
        </w:rPr>
        <w:t xml:space="preserve"> </w:t>
      </w:r>
      <w:r w:rsidRPr="00DE2B70">
        <w:rPr>
          <w:rFonts w:ascii="Times New Roman" w:hAnsi="Times New Roman"/>
          <w:i/>
          <w:sz w:val="20"/>
          <w:szCs w:val="20"/>
          <w:u w:val="single"/>
        </w:rPr>
        <w:t>проведении Запроса</w:t>
      </w:r>
      <w:r w:rsidRPr="00DE2B70">
        <w:rPr>
          <w:rFonts w:ascii="Times New Roman" w:hAnsi="Times New Roman"/>
          <w:i/>
          <w:sz w:val="20"/>
          <w:szCs w:val="20"/>
        </w:rPr>
        <w:t xml:space="preserve"> (</w:t>
      </w:r>
      <w:r w:rsidRPr="00DE2B70">
        <w:rPr>
          <w:rFonts w:ascii="Times New Roman" w:hAnsi="Times New Roman"/>
          <w:sz w:val="20"/>
          <w:szCs w:val="20"/>
        </w:rPr>
        <w:t>далее – Объект продажи)</w:t>
      </w:r>
      <w:r w:rsidRPr="00DE2B70">
        <w:rPr>
          <w:rFonts w:ascii="Times New Roman" w:hAnsi="Times New Roman"/>
          <w:i/>
          <w:sz w:val="20"/>
          <w:szCs w:val="20"/>
        </w:rPr>
        <w:t xml:space="preserve"> </w:t>
      </w:r>
      <w:r w:rsidRPr="00DE2B70">
        <w:rPr>
          <w:rFonts w:ascii="Times New Roman" w:hAnsi="Times New Roman"/>
          <w:sz w:val="20"/>
          <w:szCs w:val="20"/>
        </w:rPr>
        <w:t xml:space="preserve">по цене: </w:t>
      </w:r>
    </w:p>
    <w:p w:rsidR="00444530" w:rsidRPr="00DE2B70" w:rsidRDefault="00444530" w:rsidP="00444530">
      <w:pPr>
        <w:jc w:val="both"/>
        <w:rPr>
          <w:rFonts w:ascii="Times New Roman" w:hAnsi="Times New Roman"/>
          <w:sz w:val="20"/>
          <w:szCs w:val="20"/>
        </w:rPr>
      </w:pPr>
      <w:r w:rsidRPr="00DE2B70">
        <w:rPr>
          <w:rFonts w:ascii="Times New Roman" w:hAnsi="Times New Roman"/>
          <w:sz w:val="20"/>
          <w:szCs w:val="20"/>
        </w:rPr>
        <w:t>___________________________________________________________________.</w:t>
      </w:r>
    </w:p>
    <w:p w:rsidR="00444530" w:rsidRPr="00DE2B70" w:rsidRDefault="00444530" w:rsidP="00444530">
      <w:pPr>
        <w:jc w:val="center"/>
        <w:rPr>
          <w:rFonts w:ascii="Times New Roman" w:hAnsi="Times New Roman"/>
          <w:sz w:val="20"/>
          <w:szCs w:val="20"/>
        </w:rPr>
      </w:pPr>
      <w:r w:rsidRPr="00DE2B70">
        <w:rPr>
          <w:rFonts w:ascii="Times New Roman" w:hAnsi="Times New Roman"/>
          <w:sz w:val="20"/>
          <w:szCs w:val="20"/>
        </w:rPr>
        <w:t>указывается сумма цифрами и прописью с выделением НДС</w:t>
      </w:r>
    </w:p>
    <w:p w:rsidR="00444530" w:rsidRPr="00DE2B70" w:rsidRDefault="00444530" w:rsidP="00444530">
      <w:pPr>
        <w:jc w:val="both"/>
        <w:rPr>
          <w:rFonts w:ascii="Times New Roman" w:hAnsi="Times New Roman"/>
          <w:sz w:val="20"/>
          <w:szCs w:val="20"/>
        </w:rPr>
      </w:pPr>
      <w:r w:rsidRPr="00DE2B70">
        <w:rPr>
          <w:rFonts w:ascii="Times New Roman" w:hAnsi="Times New Roman"/>
          <w:sz w:val="20"/>
          <w:szCs w:val="20"/>
        </w:rPr>
        <w:t>со следующими дополнительными условиями: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444530" w:rsidRPr="00DE2B70" w:rsidTr="00834FCF">
        <w:tc>
          <w:tcPr>
            <w:tcW w:w="534" w:type="dxa"/>
          </w:tcPr>
          <w:p w:rsidR="00444530" w:rsidRPr="00DE2B70" w:rsidRDefault="00444530" w:rsidP="00834FCF">
            <w:pPr>
              <w:jc w:val="center"/>
              <w:rPr>
                <w:rFonts w:ascii="Times New Roman" w:hAnsi="Times New Roman"/>
                <w:sz w:val="20"/>
                <w:szCs w:val="20"/>
              </w:rPr>
            </w:pPr>
            <w:r w:rsidRPr="00DE2B70">
              <w:rPr>
                <w:rFonts w:ascii="Times New Roman" w:hAnsi="Times New Roman"/>
                <w:sz w:val="20"/>
                <w:szCs w:val="20"/>
              </w:rPr>
              <w:t>№</w:t>
            </w:r>
          </w:p>
        </w:tc>
        <w:tc>
          <w:tcPr>
            <w:tcW w:w="4819" w:type="dxa"/>
          </w:tcPr>
          <w:p w:rsidR="00444530" w:rsidRPr="00DE2B70" w:rsidRDefault="00444530" w:rsidP="00834FCF">
            <w:pPr>
              <w:jc w:val="center"/>
              <w:rPr>
                <w:rFonts w:ascii="Times New Roman" w:hAnsi="Times New Roman"/>
                <w:sz w:val="20"/>
                <w:szCs w:val="20"/>
              </w:rPr>
            </w:pPr>
            <w:r w:rsidRPr="00DE2B70">
              <w:rPr>
                <w:rFonts w:ascii="Times New Roman" w:hAnsi="Times New Roman"/>
                <w:sz w:val="20"/>
                <w:szCs w:val="20"/>
              </w:rPr>
              <w:t>Условие</w:t>
            </w:r>
          </w:p>
        </w:tc>
        <w:tc>
          <w:tcPr>
            <w:tcW w:w="3827" w:type="dxa"/>
          </w:tcPr>
          <w:p w:rsidR="00444530" w:rsidRPr="00DE2B70" w:rsidRDefault="00444530" w:rsidP="00834FCF">
            <w:pPr>
              <w:jc w:val="center"/>
              <w:rPr>
                <w:rFonts w:ascii="Times New Roman" w:hAnsi="Times New Roman"/>
                <w:sz w:val="20"/>
                <w:szCs w:val="20"/>
              </w:rPr>
            </w:pPr>
            <w:r w:rsidRPr="00DE2B70">
              <w:rPr>
                <w:rFonts w:ascii="Times New Roman" w:hAnsi="Times New Roman"/>
                <w:sz w:val="20"/>
                <w:szCs w:val="20"/>
              </w:rPr>
              <w:t>Допустимый диапазон</w:t>
            </w:r>
          </w:p>
        </w:tc>
      </w:tr>
      <w:tr w:rsidR="00444530" w:rsidRPr="00DE2B70" w:rsidTr="00834FCF">
        <w:tc>
          <w:tcPr>
            <w:tcW w:w="534" w:type="dxa"/>
          </w:tcPr>
          <w:p w:rsidR="00444530" w:rsidRPr="00DE2B70" w:rsidRDefault="00444530" w:rsidP="00834FCF">
            <w:pPr>
              <w:jc w:val="both"/>
              <w:rPr>
                <w:rFonts w:ascii="Times New Roman" w:hAnsi="Times New Roman"/>
                <w:sz w:val="20"/>
                <w:szCs w:val="20"/>
              </w:rPr>
            </w:pPr>
            <w:r w:rsidRPr="00DE2B70">
              <w:rPr>
                <w:rFonts w:ascii="Times New Roman" w:hAnsi="Times New Roman"/>
                <w:sz w:val="20"/>
                <w:szCs w:val="20"/>
              </w:rPr>
              <w:t>1</w:t>
            </w:r>
          </w:p>
        </w:tc>
        <w:tc>
          <w:tcPr>
            <w:tcW w:w="4819" w:type="dxa"/>
          </w:tcPr>
          <w:p w:rsidR="00444530" w:rsidRPr="00DE2B70" w:rsidRDefault="00444530" w:rsidP="00834FCF">
            <w:pPr>
              <w:jc w:val="both"/>
              <w:rPr>
                <w:rFonts w:ascii="Times New Roman" w:hAnsi="Times New Roman"/>
                <w:sz w:val="20"/>
                <w:szCs w:val="20"/>
              </w:rPr>
            </w:pPr>
          </w:p>
        </w:tc>
        <w:tc>
          <w:tcPr>
            <w:tcW w:w="3827" w:type="dxa"/>
          </w:tcPr>
          <w:p w:rsidR="00444530" w:rsidRPr="00DE2B70" w:rsidRDefault="00444530" w:rsidP="00834FCF">
            <w:pPr>
              <w:jc w:val="both"/>
              <w:rPr>
                <w:rFonts w:ascii="Times New Roman" w:hAnsi="Times New Roman"/>
                <w:sz w:val="20"/>
                <w:szCs w:val="20"/>
              </w:rPr>
            </w:pPr>
          </w:p>
        </w:tc>
      </w:tr>
    </w:tbl>
    <w:p w:rsidR="00444530" w:rsidRPr="00DE2B70" w:rsidRDefault="00444530" w:rsidP="00444530">
      <w:pPr>
        <w:jc w:val="both"/>
        <w:rPr>
          <w:rFonts w:ascii="Times New Roman" w:hAnsi="Times New Roman"/>
          <w:sz w:val="20"/>
          <w:szCs w:val="20"/>
        </w:rPr>
      </w:pPr>
    </w:p>
    <w:p w:rsidR="00444530" w:rsidRPr="00DE2B70" w:rsidRDefault="00444530" w:rsidP="00444530">
      <w:pPr>
        <w:ind w:firstLine="709"/>
        <w:jc w:val="both"/>
        <w:rPr>
          <w:rFonts w:ascii="Times New Roman" w:hAnsi="Times New Roman"/>
          <w:sz w:val="20"/>
          <w:szCs w:val="20"/>
        </w:rPr>
      </w:pPr>
      <w:r w:rsidRPr="00DE2B70">
        <w:rPr>
          <w:rFonts w:ascii="Times New Roman" w:hAnsi="Times New Roman"/>
          <w:sz w:val="20"/>
          <w:szCs w:val="20"/>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DE2B70">
        <w:rPr>
          <w:rFonts w:ascii="Times New Roman" w:hAnsi="Times New Roman"/>
          <w:color w:val="000000"/>
          <w:sz w:val="20"/>
          <w:szCs w:val="20"/>
        </w:rPr>
        <w:t>цене и на иных условиях</w:t>
      </w:r>
      <w:r w:rsidRPr="00DE2B70">
        <w:rPr>
          <w:rFonts w:ascii="Times New Roman" w:hAnsi="Times New Roman"/>
          <w:sz w:val="20"/>
          <w:szCs w:val="20"/>
        </w:rPr>
        <w:t xml:space="preserve">, </w:t>
      </w:r>
      <w:r w:rsidRPr="00DE2B70">
        <w:rPr>
          <w:rFonts w:ascii="Times New Roman" w:hAnsi="Times New Roman"/>
          <w:color w:val="000000"/>
          <w:sz w:val="20"/>
          <w:szCs w:val="20"/>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DE2B70">
        <w:rPr>
          <w:rFonts w:ascii="Times New Roman" w:hAnsi="Times New Roman"/>
          <w:sz w:val="20"/>
          <w:szCs w:val="20"/>
        </w:rPr>
        <w:t xml:space="preserve">«___»_________20__ г. (в части не противоречащей данному ценовому предложению).  </w:t>
      </w:r>
    </w:p>
    <w:p w:rsidR="00444530" w:rsidRPr="00DE2B70" w:rsidRDefault="00444530" w:rsidP="00444530">
      <w:pPr>
        <w:jc w:val="both"/>
        <w:rPr>
          <w:rFonts w:ascii="Times New Roman" w:hAnsi="Times New Roman"/>
          <w:sz w:val="20"/>
          <w:szCs w:val="20"/>
        </w:rPr>
      </w:pPr>
      <w:r w:rsidRPr="00DE2B70">
        <w:rPr>
          <w:rFonts w:ascii="Times New Roman" w:hAnsi="Times New Roman"/>
          <w:sz w:val="20"/>
          <w:szCs w:val="20"/>
        </w:rPr>
        <w:t xml:space="preserve">Подпись Участника </w:t>
      </w:r>
    </w:p>
    <w:p w:rsidR="00444530" w:rsidRPr="00DE2B70" w:rsidRDefault="00444530" w:rsidP="00444530">
      <w:pPr>
        <w:jc w:val="both"/>
        <w:rPr>
          <w:rFonts w:ascii="Times New Roman" w:hAnsi="Times New Roman"/>
          <w:sz w:val="20"/>
          <w:szCs w:val="20"/>
        </w:rPr>
      </w:pPr>
      <w:r w:rsidRPr="00DE2B70">
        <w:rPr>
          <w:rFonts w:ascii="Times New Roman" w:hAnsi="Times New Roman"/>
          <w:sz w:val="20"/>
          <w:szCs w:val="20"/>
        </w:rPr>
        <w:t xml:space="preserve">(или его уполномоченного </w:t>
      </w:r>
    </w:p>
    <w:p w:rsidR="00444530" w:rsidRDefault="00444530" w:rsidP="00444530">
      <w:pPr>
        <w:ind w:left="708" w:hanging="708"/>
        <w:rPr>
          <w:rFonts w:ascii="Times New Roman" w:hAnsi="Times New Roman"/>
          <w:sz w:val="20"/>
          <w:szCs w:val="20"/>
        </w:rPr>
      </w:pPr>
      <w:r w:rsidRPr="00DE2B70">
        <w:rPr>
          <w:rFonts w:ascii="Times New Roman" w:hAnsi="Times New Roman"/>
          <w:sz w:val="20"/>
          <w:szCs w:val="20"/>
        </w:rPr>
        <w:t xml:space="preserve">представителя)     </w:t>
      </w:r>
      <w:r w:rsidRPr="00DE2B70">
        <w:rPr>
          <w:rFonts w:ascii="Times New Roman" w:hAnsi="Times New Roman"/>
          <w:sz w:val="20"/>
          <w:szCs w:val="20"/>
        </w:rPr>
        <w:tab/>
      </w:r>
      <w:r w:rsidRPr="00DE2B70">
        <w:rPr>
          <w:rFonts w:ascii="Times New Roman" w:hAnsi="Times New Roman"/>
          <w:sz w:val="20"/>
          <w:szCs w:val="20"/>
        </w:rPr>
        <w:tab/>
      </w:r>
      <w:r w:rsidRPr="00DE2B70">
        <w:rPr>
          <w:rFonts w:ascii="Times New Roman" w:hAnsi="Times New Roman"/>
          <w:sz w:val="20"/>
          <w:szCs w:val="20"/>
        </w:rPr>
        <w:tab/>
      </w:r>
      <w:r w:rsidRPr="00DE2B70">
        <w:rPr>
          <w:rFonts w:ascii="Times New Roman" w:hAnsi="Times New Roman"/>
          <w:sz w:val="20"/>
          <w:szCs w:val="20"/>
        </w:rPr>
        <w:tab/>
      </w:r>
      <w:r>
        <w:rPr>
          <w:rFonts w:ascii="Times New Roman" w:hAnsi="Times New Roman"/>
          <w:sz w:val="20"/>
          <w:szCs w:val="20"/>
        </w:rPr>
        <w:t xml:space="preserve">                                 </w:t>
      </w:r>
      <w:r w:rsidRPr="00DE2B70">
        <w:rPr>
          <w:rFonts w:ascii="Times New Roman" w:hAnsi="Times New Roman"/>
          <w:sz w:val="20"/>
          <w:szCs w:val="20"/>
        </w:rPr>
        <w:t>___________</w:t>
      </w:r>
      <w:r w:rsidRPr="00DE2B70">
        <w:rPr>
          <w:rFonts w:ascii="Times New Roman" w:hAnsi="Times New Roman"/>
          <w:sz w:val="20"/>
          <w:szCs w:val="20"/>
        </w:rPr>
        <w:tab/>
        <w:t xml:space="preserve">(_______________)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p>
    <w:p w:rsidR="00444530" w:rsidRDefault="00444530" w:rsidP="00444530">
      <w:pPr>
        <w:ind w:left="4956"/>
        <w:jc w:val="center"/>
        <w:rPr>
          <w:rFonts w:ascii="Times New Roman" w:hAnsi="Times New Roman"/>
          <w:sz w:val="20"/>
          <w:szCs w:val="20"/>
        </w:rPr>
      </w:pPr>
      <w:r w:rsidRPr="00DE2B70">
        <w:rPr>
          <w:rFonts w:ascii="Times New Roman" w:hAnsi="Times New Roman"/>
          <w:sz w:val="20"/>
          <w:szCs w:val="20"/>
        </w:rPr>
        <w:t>м.п.</w:t>
      </w:r>
      <w:r>
        <w:rPr>
          <w:rFonts w:ascii="Times New Roman" w:hAnsi="Times New Roman"/>
          <w:sz w:val="20"/>
          <w:szCs w:val="20"/>
        </w:rPr>
        <w:tab/>
      </w:r>
    </w:p>
    <w:p w:rsidR="00444530" w:rsidRPr="00DE2B70" w:rsidRDefault="00444530" w:rsidP="00444530">
      <w:pPr>
        <w:ind w:left="4956"/>
        <w:jc w:val="right"/>
        <w:rPr>
          <w:rFonts w:ascii="Times New Roman" w:hAnsi="Times New Roman"/>
          <w:sz w:val="20"/>
          <w:szCs w:val="20"/>
        </w:rPr>
      </w:pPr>
      <w:r>
        <w:rPr>
          <w:rFonts w:ascii="Arial" w:hAnsi="Arial" w:cs="Arial"/>
        </w:rPr>
        <w:t>«___»______________20__ г.</w:t>
      </w:r>
    </w:p>
    <w:p w:rsidR="00671E30" w:rsidRDefault="00671E30" w:rsidP="00444530">
      <w:pPr>
        <w:spacing w:after="0" w:line="240" w:lineRule="auto"/>
        <w:rPr>
          <w:rFonts w:ascii="Arial" w:hAnsi="Arial" w:cs="Arial"/>
        </w:rPr>
      </w:pPr>
    </w:p>
    <w:p w:rsidR="00444530" w:rsidRPr="001D21E7" w:rsidRDefault="00444530" w:rsidP="00444530">
      <w:pPr>
        <w:spacing w:after="0" w:line="240" w:lineRule="auto"/>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№3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ЗАЯВКИ НА УЧАСТИЕ В ЗАПРОСЕ ПРЕДЛОЖЕНИЙ</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Организатору запроса предложений</w:t>
      </w:r>
    </w:p>
    <w:p w:rsidR="00671E30" w:rsidRPr="001D21E7" w:rsidRDefault="00671E30" w:rsidP="00671E30">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указать наименование Компании, при необходимости</w:t>
      </w:r>
    </w:p>
    <w:p w:rsidR="00671E30" w:rsidRPr="001D21E7" w:rsidRDefault="00671E30" w:rsidP="00671E30">
      <w:pPr>
        <w:spacing w:after="0" w:line="240" w:lineRule="auto"/>
        <w:jc w:val="right"/>
        <w:rPr>
          <w:rFonts w:ascii="Times New Roman" w:hAnsi="Times New Roman"/>
          <w:i/>
          <w:sz w:val="24"/>
          <w:szCs w:val="24"/>
          <w:u w:val="single"/>
          <w:lang w:eastAsia="ru-RU"/>
        </w:rPr>
      </w:pPr>
      <w:r w:rsidRPr="001D21E7">
        <w:rPr>
          <w:rFonts w:ascii="Times New Roman" w:hAnsi="Times New Roman"/>
          <w:i/>
          <w:sz w:val="24"/>
          <w:szCs w:val="24"/>
          <w:u w:val="single"/>
          <w:lang w:eastAsia="ru-RU"/>
        </w:rPr>
        <w:t xml:space="preserve">указать наименование филиала, который проводит процедуру </w:t>
      </w:r>
    </w:p>
    <w:p w:rsidR="00671E30" w:rsidRPr="001D21E7" w:rsidRDefault="00671E30" w:rsidP="00671E30">
      <w:pPr>
        <w:spacing w:after="0" w:line="240" w:lineRule="auto"/>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ЗАЯВКА </w:t>
      </w: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НА УЧАСТИЕ В ЗАПРОСЕ ПРЕДЛОЖЕНИЙ</w:t>
      </w:r>
    </w:p>
    <w:p w:rsidR="00671E30" w:rsidRPr="001D21E7" w:rsidRDefault="00671E30" w:rsidP="00671E30">
      <w:pPr>
        <w:spacing w:after="0" w:line="240" w:lineRule="auto"/>
        <w:jc w:val="center"/>
        <w:rPr>
          <w:rFonts w:ascii="Times New Roman" w:hAnsi="Times New Roman"/>
          <w:b/>
          <w:sz w:val="24"/>
          <w:szCs w:val="24"/>
          <w:lang w:eastAsia="ru-RU"/>
        </w:rPr>
      </w:pPr>
      <w:r w:rsidRPr="001D21E7">
        <w:rPr>
          <w:rFonts w:ascii="Times New Roman" w:hAnsi="Times New Roman"/>
          <w:b/>
          <w:sz w:val="24"/>
          <w:szCs w:val="24"/>
          <w:lang w:eastAsia="ru-RU"/>
        </w:rPr>
        <w:t xml:space="preserve">ЛОТ № </w:t>
      </w:r>
      <w:r w:rsidRPr="001D21E7">
        <w:rPr>
          <w:rFonts w:ascii="Times New Roman" w:hAnsi="Times New Roman"/>
          <w:b/>
          <w:i/>
          <w:sz w:val="24"/>
          <w:szCs w:val="24"/>
          <w:u w:val="single"/>
          <w:lang w:eastAsia="ru-RU"/>
        </w:rPr>
        <w:t>указать номер лота</w:t>
      </w:r>
    </w:p>
    <w:p w:rsidR="00671E30" w:rsidRPr="001D21E7" w:rsidRDefault="00671E30" w:rsidP="00671E30">
      <w:pPr>
        <w:spacing w:after="0" w:line="240" w:lineRule="auto"/>
        <w:jc w:val="center"/>
        <w:rPr>
          <w:rFonts w:ascii="Times New Roman" w:hAnsi="Times New Roman"/>
          <w:b/>
          <w:sz w:val="24"/>
          <w:szCs w:val="24"/>
          <w:lang w:eastAsia="ru-RU"/>
        </w:rPr>
      </w:pPr>
    </w:p>
    <w:p w:rsidR="00671E30" w:rsidRPr="001D21E7" w:rsidRDefault="00671E30" w:rsidP="00671E30">
      <w:pPr>
        <w:tabs>
          <w:tab w:val="left" w:pos="951"/>
        </w:tabs>
        <w:spacing w:after="0" w:line="240" w:lineRule="auto"/>
        <w:rPr>
          <w:rFonts w:ascii="Times New Roman" w:hAnsi="Times New Roman"/>
          <w:b/>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Полностью ознакомившись с Извещением о проведении запроса предложений (далее – Запрос) по продаже Объекта продажи, принадлежащего </w:t>
      </w:r>
      <w:r w:rsidRPr="001D21E7">
        <w:rPr>
          <w:rFonts w:ascii="Times New Roman" w:hAnsi="Times New Roman"/>
          <w:i/>
          <w:sz w:val="24"/>
          <w:szCs w:val="24"/>
          <w:u w:val="single"/>
          <w:lang w:eastAsia="ru-RU"/>
        </w:rPr>
        <w:t>указать наименование Компании</w:t>
      </w:r>
      <w:r w:rsidRPr="001D21E7">
        <w:rPr>
          <w:rFonts w:ascii="Times New Roman" w:hAnsi="Times New Roman"/>
          <w:sz w:val="24"/>
          <w:szCs w:val="24"/>
          <w:lang w:eastAsia="ru-RU"/>
        </w:rPr>
        <w:t xml:space="preserve">, с информацией по продаваемому Объекту продажи, с Положением о порядке проведения запроса предложений, утвержденного </w:t>
      </w:r>
      <w:r w:rsidRPr="001D21E7">
        <w:rPr>
          <w:rFonts w:ascii="Times New Roman" w:hAnsi="Times New Roman"/>
          <w:i/>
          <w:sz w:val="24"/>
          <w:szCs w:val="24"/>
          <w:u w:val="single"/>
          <w:lang w:eastAsia="ru-RU"/>
        </w:rPr>
        <w:t xml:space="preserve">указать реквизиты распорядительного документа </w:t>
      </w:r>
      <w:r w:rsidRPr="001D21E7">
        <w:rPr>
          <w:rFonts w:ascii="Times New Roman" w:hAnsi="Times New Roman"/>
          <w:sz w:val="24"/>
          <w:szCs w:val="24"/>
          <w:lang w:eastAsia="ru-RU"/>
        </w:rPr>
        <w:t xml:space="preserve">(далее – Положение) и проектом договора купли-продажи Объекта продажи, </w:t>
      </w:r>
    </w:p>
    <w:p w:rsidR="00671E30" w:rsidRPr="001D21E7" w:rsidRDefault="00671E30" w:rsidP="00671E30">
      <w:pPr>
        <w:spacing w:after="0" w:line="240" w:lineRule="auto"/>
        <w:ind w:right="-2" w:firstLine="709"/>
        <w:jc w:val="both"/>
        <w:rPr>
          <w:rFonts w:ascii="Times New Roman" w:hAnsi="Times New Roman"/>
          <w:sz w:val="24"/>
          <w:szCs w:val="28"/>
          <w:lang w:eastAsia="ru-RU"/>
        </w:rPr>
      </w:pP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 ____________________________________________________________ __________________________________________________(далее – Претендент).</w:t>
      </w:r>
    </w:p>
    <w:p w:rsidR="00671E30" w:rsidRPr="001D21E7" w:rsidRDefault="00671E30" w:rsidP="00671E30">
      <w:pPr>
        <w:spacing w:after="0" w:line="240" w:lineRule="auto"/>
        <w:jc w:val="center"/>
        <w:rPr>
          <w:rFonts w:ascii="Times New Roman" w:hAnsi="Times New Roman"/>
          <w:i/>
          <w:sz w:val="20"/>
          <w:szCs w:val="20"/>
          <w:lang w:eastAsia="ru-RU"/>
        </w:rPr>
      </w:pPr>
      <w:r w:rsidRPr="001D21E7">
        <w:rPr>
          <w:rFonts w:ascii="Times New Roman" w:hAnsi="Times New Roman"/>
          <w:i/>
          <w:sz w:val="20"/>
          <w:szCs w:val="20"/>
          <w:lang w:eastAsia="ru-RU"/>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2. Представитель (</w:t>
      </w:r>
      <w:r w:rsidRPr="001D21E7">
        <w:rPr>
          <w:rFonts w:ascii="Times New Roman" w:hAnsi="Times New Roman"/>
          <w:bCs/>
          <w:sz w:val="24"/>
          <w:szCs w:val="28"/>
          <w:lang w:eastAsia="ru-RU"/>
        </w:rPr>
        <w:t>уполномоченное лицо)</w:t>
      </w:r>
      <w:r w:rsidRPr="001D21E7">
        <w:rPr>
          <w:rFonts w:ascii="Times New Roman" w:hAnsi="Times New Roman"/>
          <w:sz w:val="24"/>
          <w:szCs w:val="28"/>
          <w:lang w:eastAsia="ru-RU"/>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3. Свидетельство о государственной регистрации Претендента – юридического лица (индивидуального предпринимателя)</w:t>
      </w:r>
      <w:r w:rsidRPr="001D21E7">
        <w:rPr>
          <w:rFonts w:ascii="Times New Roman" w:hAnsi="Times New Roman"/>
          <w:sz w:val="24"/>
          <w:szCs w:val="28"/>
          <w:vertAlign w:val="superscript"/>
          <w:lang w:eastAsia="ru-RU"/>
        </w:rPr>
        <w:footnoteReference w:id="2"/>
      </w:r>
      <w:r w:rsidRPr="001D21E7">
        <w:rPr>
          <w:rFonts w:ascii="Times New Roman" w:hAnsi="Times New Roman"/>
          <w:sz w:val="24"/>
          <w:szCs w:val="28"/>
          <w:lang w:eastAsia="ru-RU"/>
        </w:rPr>
        <w:t xml:space="preserve"> _________________________________ от «___»_____________20__ г. № ____, выдано _____________________________________________________________.</w:t>
      </w:r>
    </w:p>
    <w:p w:rsidR="00671E30" w:rsidRPr="001D21E7" w:rsidRDefault="00671E30" w:rsidP="00671E30">
      <w:pPr>
        <w:spacing w:after="0" w:line="240" w:lineRule="auto"/>
        <w:ind w:right="-2"/>
        <w:jc w:val="both"/>
        <w:rPr>
          <w:rFonts w:ascii="Times New Roman" w:hAnsi="Times New Roman"/>
          <w:sz w:val="24"/>
          <w:szCs w:val="28"/>
          <w:lang w:eastAsia="ru-RU"/>
        </w:rPr>
      </w:pPr>
      <w:r w:rsidRPr="001D21E7">
        <w:rPr>
          <w:rFonts w:ascii="Times New Roman" w:hAnsi="Times New Roman"/>
          <w:sz w:val="24"/>
          <w:szCs w:val="28"/>
          <w:lang w:eastAsia="ru-RU"/>
        </w:rPr>
        <w:t>4. Документ, удостоверяющий личность Претендента и представителя (</w:t>
      </w:r>
      <w:r w:rsidRPr="001D21E7">
        <w:rPr>
          <w:rFonts w:ascii="Times New Roman" w:hAnsi="Times New Roman"/>
          <w:bCs/>
          <w:sz w:val="24"/>
          <w:szCs w:val="28"/>
          <w:lang w:eastAsia="ru-RU"/>
        </w:rPr>
        <w:t xml:space="preserve">уполномоченного лица) </w:t>
      </w:r>
      <w:r w:rsidRPr="001D21E7">
        <w:rPr>
          <w:rFonts w:ascii="Times New Roman" w:hAnsi="Times New Roman"/>
          <w:sz w:val="24"/>
          <w:szCs w:val="28"/>
          <w:lang w:eastAsia="ru-RU"/>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71E30" w:rsidRPr="001D21E7" w:rsidRDefault="00671E30" w:rsidP="00671E30">
      <w:pPr>
        <w:spacing w:after="0" w:line="240" w:lineRule="auto"/>
        <w:ind w:right="-2"/>
        <w:jc w:val="center"/>
        <w:rPr>
          <w:rFonts w:ascii="Times New Roman" w:hAnsi="Times New Roman"/>
          <w:i/>
          <w:sz w:val="20"/>
          <w:szCs w:val="20"/>
          <w:lang w:eastAsia="ru-RU"/>
        </w:rPr>
      </w:pPr>
      <w:r w:rsidRPr="001D21E7">
        <w:rPr>
          <w:rFonts w:ascii="Times New Roman" w:hAnsi="Times New Roman"/>
          <w:sz w:val="20"/>
          <w:szCs w:val="20"/>
          <w:lang w:eastAsia="ru-RU"/>
        </w:rPr>
        <w:t>(</w:t>
      </w:r>
      <w:r w:rsidRPr="001D21E7">
        <w:rPr>
          <w:rFonts w:ascii="Times New Roman" w:hAnsi="Times New Roman"/>
          <w:i/>
          <w:sz w:val="20"/>
          <w:szCs w:val="20"/>
          <w:lang w:eastAsia="ru-RU"/>
        </w:rPr>
        <w:t>указать полностью данные соответствующего(их) документа(ов</w:t>
      </w:r>
      <w:r w:rsidRPr="001D21E7">
        <w:rPr>
          <w:rFonts w:ascii="Times New Roman" w:hAnsi="Times New Roman"/>
          <w:sz w:val="20"/>
          <w:szCs w:val="20"/>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1D21E7">
        <w:rPr>
          <w:rFonts w:ascii="Times New Roman" w:hAnsi="Times New Roman"/>
          <w:sz w:val="24"/>
          <w:szCs w:val="28"/>
          <w:vertAlign w:val="superscript"/>
          <w:lang w:eastAsia="ru-RU"/>
        </w:rPr>
        <w:footnoteReference w:id="3"/>
      </w:r>
      <w:r w:rsidRPr="001D21E7">
        <w:rPr>
          <w:rFonts w:ascii="Times New Roman" w:hAnsi="Times New Roman"/>
          <w:sz w:val="24"/>
          <w:szCs w:val="28"/>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6. Семейное положение: _________________________________________</w:t>
      </w:r>
      <w:r w:rsidRPr="001D21E7">
        <w:rPr>
          <w:rFonts w:ascii="Times New Roman" w:hAnsi="Times New Roman"/>
          <w:sz w:val="24"/>
          <w:szCs w:val="28"/>
          <w:vertAlign w:val="superscript"/>
          <w:lang w:eastAsia="ru-RU"/>
        </w:rPr>
        <w:footnoteReference w:id="4"/>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lastRenderedPageBreak/>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1D21E7">
        <w:rPr>
          <w:rFonts w:ascii="Times New Roman" w:hAnsi="Times New Roman"/>
          <w:sz w:val="24"/>
          <w:szCs w:val="28"/>
          <w:vertAlign w:val="superscript"/>
          <w:lang w:eastAsia="ru-RU"/>
        </w:rPr>
        <w:footnoteReference w:id="5"/>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8.ИНН:________________________________________________________.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9. Банковские реквизиты: банк ____________________________________,</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БИК ________________________, к/счет____________________________. р/счет_______________________________, КПП__________________________</w:t>
      </w:r>
      <w:r w:rsidRPr="001D21E7">
        <w:rPr>
          <w:rFonts w:ascii="Times New Roman" w:hAnsi="Times New Roman"/>
          <w:sz w:val="24"/>
          <w:szCs w:val="28"/>
          <w:vertAlign w:val="superscript"/>
          <w:lang w:eastAsia="ru-RU"/>
        </w:rPr>
        <w:footnoteReference w:id="6"/>
      </w:r>
      <w:r w:rsidRPr="001D21E7">
        <w:rPr>
          <w:rFonts w:ascii="Times New Roman" w:hAnsi="Times New Roman"/>
          <w:sz w:val="24"/>
          <w:szCs w:val="28"/>
          <w:lang w:eastAsia="ru-RU"/>
        </w:rPr>
        <w:t>.</w:t>
      </w:r>
    </w:p>
    <w:p w:rsidR="00671E30" w:rsidRPr="001D21E7" w:rsidRDefault="00671E30" w:rsidP="00671E30">
      <w:pPr>
        <w:spacing w:after="0" w:line="240" w:lineRule="auto"/>
        <w:ind w:right="-2" w:firstLine="709"/>
        <w:jc w:val="both"/>
        <w:rPr>
          <w:rFonts w:ascii="Times New Roman" w:hAnsi="Times New Roman"/>
          <w:sz w:val="24"/>
          <w:szCs w:val="28"/>
          <w:lang w:eastAsia="ru-RU"/>
        </w:rPr>
      </w:pPr>
      <w:r w:rsidRPr="001D21E7">
        <w:rPr>
          <w:rFonts w:ascii="Times New Roman" w:hAnsi="Times New Roman"/>
          <w:sz w:val="24"/>
          <w:szCs w:val="28"/>
          <w:lang w:eastAsia="ru-RU"/>
        </w:rPr>
        <w:t>10 Номера контактных телефонов (в том числе мобильного при наличии) /факса:______________________________________________________________</w:t>
      </w:r>
    </w:p>
    <w:p w:rsidR="00671E30" w:rsidRPr="001D21E7" w:rsidRDefault="00671E30" w:rsidP="00671E30">
      <w:pPr>
        <w:spacing w:after="0" w:line="240" w:lineRule="auto"/>
        <w:ind w:firstLine="709"/>
        <w:jc w:val="both"/>
        <w:rPr>
          <w:rFonts w:ascii="Times New Roman" w:hAnsi="Times New Roman"/>
          <w:sz w:val="24"/>
          <w:szCs w:val="24"/>
          <w:lang w:eastAsia="ru-RU"/>
        </w:rPr>
      </w:pPr>
      <w:r w:rsidRPr="001D21E7">
        <w:rPr>
          <w:rFonts w:ascii="Times New Roman" w:hAnsi="Times New Roman"/>
          <w:sz w:val="24"/>
          <w:szCs w:val="28"/>
          <w:lang w:eastAsia="ru-RU"/>
        </w:rPr>
        <w:t>11.Е-mail (адрес электронной почты):</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заявляет свое согласие приобрести Объект продажи: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i/>
          <w:sz w:val="24"/>
          <w:szCs w:val="24"/>
          <w:u w:val="single"/>
          <w:lang w:eastAsia="ru-RU"/>
        </w:rPr>
        <w:t>указать наименование, основные характеристики и необходимые идентифицирующие признаки Объекта продажи, как в И</w:t>
      </w:r>
      <w:r w:rsidRPr="001D21E7">
        <w:rPr>
          <w:rFonts w:ascii="Times New Roman" w:hAnsi="Times New Roman"/>
          <w:i/>
          <w:sz w:val="24"/>
          <w:szCs w:val="24"/>
          <w:lang w:eastAsia="ru-RU"/>
        </w:rPr>
        <w:t>звещении о</w:t>
      </w:r>
      <w:r w:rsidRPr="001D21E7" w:rsidDel="00D10C75">
        <w:rPr>
          <w:rFonts w:ascii="Times New Roman" w:hAnsi="Times New Roman"/>
          <w:i/>
          <w:sz w:val="24"/>
          <w:szCs w:val="24"/>
          <w:lang w:eastAsia="ru-RU"/>
        </w:rPr>
        <w:t xml:space="preserve"> </w:t>
      </w:r>
      <w:r w:rsidRPr="001D21E7">
        <w:rPr>
          <w:rFonts w:ascii="Times New Roman" w:hAnsi="Times New Roman"/>
          <w:i/>
          <w:sz w:val="24"/>
          <w:szCs w:val="24"/>
          <w:lang w:eastAsia="ru-RU"/>
        </w:rPr>
        <w:t xml:space="preserve">проведении </w:t>
      </w:r>
      <w:r w:rsidRPr="001D21E7">
        <w:rPr>
          <w:rFonts w:ascii="Times New Roman" w:hAnsi="Times New Roman"/>
          <w:i/>
          <w:sz w:val="24"/>
          <w:szCs w:val="24"/>
          <w:u w:val="single"/>
          <w:lang w:eastAsia="ru-RU"/>
        </w:rPr>
        <w:t>Запросе</w:t>
      </w:r>
      <w:r w:rsidRPr="001D21E7">
        <w:rPr>
          <w:rFonts w:ascii="Times New Roman" w:hAnsi="Times New Roman"/>
          <w:i/>
          <w:sz w:val="24"/>
          <w:szCs w:val="24"/>
          <w:lang w:eastAsia="ru-RU"/>
        </w:rPr>
        <w:t xml:space="preserve"> </w:t>
      </w:r>
      <w:r w:rsidRPr="001D21E7">
        <w:rPr>
          <w:rFonts w:ascii="Times New Roman" w:hAnsi="Times New Roman"/>
          <w:sz w:val="24"/>
          <w:szCs w:val="24"/>
          <w:lang w:eastAsia="ru-RU"/>
        </w:rPr>
        <w:t xml:space="preserve">по цене: </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_____________________________________________________________________.</w:t>
      </w:r>
    </w:p>
    <w:p w:rsidR="00671E30" w:rsidRPr="001D21E7" w:rsidRDefault="00671E30" w:rsidP="00671E30">
      <w:pPr>
        <w:spacing w:after="0" w:line="240" w:lineRule="auto"/>
        <w:jc w:val="center"/>
        <w:rPr>
          <w:rFonts w:ascii="Times New Roman" w:hAnsi="Times New Roman"/>
          <w:sz w:val="20"/>
          <w:szCs w:val="20"/>
          <w:lang w:eastAsia="ru-RU"/>
        </w:rPr>
      </w:pPr>
      <w:r w:rsidRPr="001D21E7">
        <w:rPr>
          <w:rFonts w:ascii="Times New Roman" w:hAnsi="Times New Roman"/>
          <w:sz w:val="20"/>
          <w:szCs w:val="20"/>
          <w:lang w:eastAsia="ru-RU"/>
        </w:rPr>
        <w:t>указывается сумма цифрами и прописью с выделением НДС</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со следующими дополнительными условиями</w:t>
      </w:r>
      <w:r w:rsidRPr="001D21E7">
        <w:rPr>
          <w:rFonts w:ascii="Times New Roman" w:hAnsi="Times New Roman"/>
          <w:sz w:val="24"/>
          <w:szCs w:val="24"/>
          <w:vertAlign w:val="superscript"/>
          <w:lang w:eastAsia="ru-RU"/>
        </w:rPr>
        <w:footnoteReference w:id="7"/>
      </w:r>
      <w:r w:rsidRPr="001D21E7">
        <w:rPr>
          <w:rFonts w:ascii="Times New Roman" w:hAnsi="Times New Roman"/>
          <w:sz w:val="24"/>
          <w:szCs w:val="24"/>
          <w:lang w:eastAsia="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253"/>
      </w:tblGrid>
      <w:tr w:rsidR="00671E30" w:rsidRPr="001D21E7" w:rsidTr="00EA14A2">
        <w:tc>
          <w:tcPr>
            <w:tcW w:w="534"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4819"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Условие</w:t>
            </w:r>
          </w:p>
        </w:tc>
        <w:tc>
          <w:tcPr>
            <w:tcW w:w="4253"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Допустимый диапазон</w:t>
            </w:r>
          </w:p>
        </w:tc>
      </w:tr>
      <w:tr w:rsidR="00671E30" w:rsidRPr="001D21E7" w:rsidTr="00EA14A2">
        <w:tc>
          <w:tcPr>
            <w:tcW w:w="534"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4819"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4253" w:type="dxa"/>
          </w:tcPr>
          <w:p w:rsidR="00671E30" w:rsidRPr="001D21E7" w:rsidRDefault="00671E30" w:rsidP="00EA14A2">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color w:val="000000"/>
          <w:sz w:val="24"/>
          <w:szCs w:val="24"/>
          <w:lang w:eastAsia="ru-RU"/>
        </w:rPr>
      </w:pPr>
      <w:r w:rsidRPr="001D21E7">
        <w:rPr>
          <w:rFonts w:ascii="Times New Roman" w:hAnsi="Times New Roman"/>
          <w:sz w:val="24"/>
          <w:szCs w:val="24"/>
          <w:lang w:eastAsia="ru-RU"/>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1D21E7">
        <w:rPr>
          <w:rFonts w:ascii="Times New Roman" w:hAnsi="Times New Roman"/>
          <w:color w:val="000000"/>
          <w:sz w:val="24"/>
          <w:szCs w:val="24"/>
          <w:lang w:eastAsia="ru-RU"/>
        </w:rPr>
        <w:t>цене его предложения и на иных условиях</w:t>
      </w:r>
      <w:r w:rsidRPr="001D21E7">
        <w:rPr>
          <w:rFonts w:ascii="Times New Roman" w:hAnsi="Times New Roman"/>
          <w:sz w:val="24"/>
          <w:szCs w:val="24"/>
          <w:lang w:eastAsia="ru-RU"/>
        </w:rPr>
        <w:t xml:space="preserve">, </w:t>
      </w:r>
      <w:r w:rsidRPr="001D21E7">
        <w:rPr>
          <w:rFonts w:ascii="Times New Roman" w:hAnsi="Times New Roman"/>
          <w:color w:val="000000"/>
          <w:sz w:val="24"/>
          <w:szCs w:val="24"/>
          <w:lang w:eastAsia="ru-RU"/>
        </w:rPr>
        <w:t>указанных Претендентом в настоящей заявке, а также в извещении о проведении Запроса и Положении.</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обязуется соблюдать условия и порядок проведения Запроса, а также условия Положения.</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1.12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lastRenderedPageBreak/>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Приложение – согласно описи предоставленных документов.</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671E30" w:rsidRPr="001D21E7" w:rsidRDefault="00671E30" w:rsidP="00671E30">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№4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ОПИСИ ПРЕДСТАВЛЕННЫХ ДОКУМЕНТОВ</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b/>
          <w:bCs/>
          <w:sz w:val="24"/>
          <w:szCs w:val="24"/>
          <w:lang w:eastAsia="ru-RU"/>
        </w:rPr>
        <w:t xml:space="preserve">______________________________________________________________________ </w:t>
      </w:r>
      <w:r w:rsidRPr="001D21E7">
        <w:rPr>
          <w:rFonts w:ascii="Times New Roman" w:hAnsi="Times New Roman"/>
          <w:sz w:val="20"/>
          <w:szCs w:val="20"/>
          <w:lang w:eastAsia="ru-RU"/>
        </w:rPr>
        <w:t>/полное фирменное наименование юридического лица или ФИО физического лица - Претендента/</w:t>
      </w:r>
    </w:p>
    <w:p w:rsidR="00671E30" w:rsidRPr="001D21E7" w:rsidRDefault="00671E30" w:rsidP="00671E30">
      <w:pPr>
        <w:spacing w:after="0" w:line="240" w:lineRule="auto"/>
        <w:jc w:val="center"/>
        <w:rPr>
          <w:rFonts w:ascii="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1800"/>
        <w:gridCol w:w="2118"/>
      </w:tblGrid>
      <w:tr w:rsidR="00671E30" w:rsidRPr="001D21E7" w:rsidTr="00EA14A2">
        <w:tc>
          <w:tcPr>
            <w:tcW w:w="468"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w:t>
            </w:r>
          </w:p>
        </w:tc>
        <w:tc>
          <w:tcPr>
            <w:tcW w:w="5220"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Наименование документа</w:t>
            </w:r>
          </w:p>
        </w:tc>
        <w:tc>
          <w:tcPr>
            <w:tcW w:w="1800"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экземпляров</w:t>
            </w:r>
          </w:p>
        </w:tc>
        <w:tc>
          <w:tcPr>
            <w:tcW w:w="2118" w:type="dxa"/>
          </w:tcPr>
          <w:p w:rsidR="00671E30" w:rsidRPr="001D21E7" w:rsidRDefault="00671E30" w:rsidP="00EA14A2">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Количество листов всех представленных экземпляров документов</w:t>
            </w: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1</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2</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3</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4</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5</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6</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7</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8</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r w:rsidR="00671E30" w:rsidRPr="001D21E7" w:rsidTr="00EA14A2">
        <w:tc>
          <w:tcPr>
            <w:tcW w:w="468" w:type="dxa"/>
          </w:tcPr>
          <w:p w:rsidR="00671E30" w:rsidRPr="001D21E7" w:rsidRDefault="00671E30" w:rsidP="00EA14A2">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9</w:t>
            </w:r>
          </w:p>
        </w:tc>
        <w:tc>
          <w:tcPr>
            <w:tcW w:w="522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1800" w:type="dxa"/>
          </w:tcPr>
          <w:p w:rsidR="00671E30" w:rsidRPr="001D21E7" w:rsidRDefault="00671E30" w:rsidP="00EA14A2">
            <w:pPr>
              <w:spacing w:after="0" w:line="240" w:lineRule="auto"/>
              <w:jc w:val="both"/>
              <w:rPr>
                <w:rFonts w:ascii="Times New Roman" w:hAnsi="Times New Roman"/>
                <w:sz w:val="24"/>
                <w:szCs w:val="24"/>
                <w:lang w:eastAsia="ru-RU"/>
              </w:rPr>
            </w:pPr>
          </w:p>
        </w:tc>
        <w:tc>
          <w:tcPr>
            <w:tcW w:w="2118" w:type="dxa"/>
          </w:tcPr>
          <w:p w:rsidR="00671E30" w:rsidRPr="001D21E7" w:rsidRDefault="00671E30" w:rsidP="00EA14A2">
            <w:pPr>
              <w:spacing w:after="0" w:line="240" w:lineRule="auto"/>
              <w:jc w:val="both"/>
              <w:rPr>
                <w:rFonts w:ascii="Times New Roman" w:hAnsi="Times New Roman"/>
                <w:sz w:val="24"/>
                <w:szCs w:val="24"/>
                <w:lang w:eastAsia="ru-RU"/>
              </w:rPr>
            </w:pPr>
          </w:p>
        </w:tc>
      </w:tr>
    </w:tbl>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 xml:space="preserve">Подпись Претендента </w:t>
      </w:r>
    </w:p>
    <w:p w:rsidR="00671E30" w:rsidRPr="001D21E7" w:rsidRDefault="00671E30" w:rsidP="00671E30">
      <w:pPr>
        <w:spacing w:after="0" w:line="240" w:lineRule="auto"/>
        <w:jc w:val="both"/>
        <w:rPr>
          <w:rFonts w:ascii="Times New Roman" w:hAnsi="Times New Roman"/>
          <w:sz w:val="24"/>
          <w:szCs w:val="24"/>
          <w:lang w:eastAsia="ru-RU"/>
        </w:rPr>
      </w:pPr>
      <w:r w:rsidRPr="001D21E7">
        <w:rPr>
          <w:rFonts w:ascii="Times New Roman" w:hAnsi="Times New Roman"/>
          <w:sz w:val="24"/>
          <w:szCs w:val="24"/>
          <w:lang w:eastAsia="ru-RU"/>
        </w:rPr>
        <w:t>(или его уполномоченного представителя)     ____________</w:t>
      </w:r>
      <w:r w:rsidRPr="001D21E7">
        <w:rPr>
          <w:rFonts w:ascii="Times New Roman" w:hAnsi="Times New Roman"/>
          <w:sz w:val="24"/>
          <w:szCs w:val="24"/>
          <w:lang w:eastAsia="ru-RU"/>
        </w:rPr>
        <w:tab/>
        <w:t xml:space="preserve">(_______________)       </w:t>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r>
      <w:r w:rsidRPr="001D21E7">
        <w:rPr>
          <w:rFonts w:ascii="Times New Roman" w:hAnsi="Times New Roman"/>
          <w:sz w:val="24"/>
          <w:szCs w:val="24"/>
          <w:lang w:eastAsia="ru-RU"/>
        </w:rPr>
        <w:tab/>
        <w:t xml:space="preserve">м.п.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r w:rsidRPr="001D21E7">
        <w:rPr>
          <w:rFonts w:ascii="Times New Roman" w:hAnsi="Times New Roman"/>
          <w:sz w:val="24"/>
          <w:szCs w:val="24"/>
          <w:lang w:eastAsia="ru-RU"/>
        </w:rPr>
        <w:t xml:space="preserve">     ___.___.20 ___</w:t>
      </w:r>
    </w:p>
    <w:p w:rsidR="00671E30" w:rsidRPr="001D21E7" w:rsidRDefault="00671E30" w:rsidP="00671E30">
      <w:pPr>
        <w:spacing w:after="0" w:line="240" w:lineRule="auto"/>
        <w:jc w:val="both"/>
        <w:rPr>
          <w:rFonts w:ascii="Times New Roman" w:hAnsi="Times New Roman"/>
          <w:sz w:val="24"/>
          <w:szCs w:val="24"/>
          <w:lang w:eastAsia="ru-RU"/>
        </w:rPr>
      </w:pPr>
    </w:p>
    <w:p w:rsidR="00671E30" w:rsidRPr="001D21E7" w:rsidRDefault="00671E30" w:rsidP="00671E30">
      <w:pPr>
        <w:spacing w:after="0" w:line="240" w:lineRule="auto"/>
        <w:rPr>
          <w:rFonts w:ascii="Times New Roman" w:hAnsi="Times New Roman"/>
          <w:sz w:val="24"/>
          <w:szCs w:val="24"/>
          <w:lang w:eastAsia="ru-RU"/>
        </w:rPr>
      </w:pPr>
      <w:r w:rsidRPr="001D21E7">
        <w:rPr>
          <w:rFonts w:ascii="Times New Roman" w:hAnsi="Times New Roman"/>
          <w:sz w:val="24"/>
          <w:szCs w:val="24"/>
          <w:lang w:eastAsia="ru-RU"/>
        </w:rPr>
        <w:br w:type="page"/>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lastRenderedPageBreak/>
        <w:t>Приложение №6 к Положению</w:t>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о порядке проведения</w:t>
      </w:r>
    </w:p>
    <w:p w:rsidR="00671E30" w:rsidRPr="001D21E7" w:rsidRDefault="00671E30" w:rsidP="00671E30">
      <w:pPr>
        <w:spacing w:after="0" w:line="240" w:lineRule="auto"/>
        <w:jc w:val="right"/>
        <w:rPr>
          <w:rFonts w:ascii="Times New Roman" w:hAnsi="Times New Roman"/>
          <w:sz w:val="20"/>
          <w:szCs w:val="20"/>
          <w:lang w:eastAsia="ru-RU"/>
        </w:rPr>
      </w:pPr>
      <w:r w:rsidRPr="001D21E7">
        <w:rPr>
          <w:rFonts w:ascii="Times New Roman" w:hAnsi="Times New Roman"/>
          <w:sz w:val="20"/>
          <w:szCs w:val="20"/>
          <w:lang w:eastAsia="ru-RU"/>
        </w:rPr>
        <w:t>запроса предложений</w:t>
      </w:r>
    </w:p>
    <w:p w:rsidR="00671E30" w:rsidRPr="001D21E7" w:rsidRDefault="00671E30" w:rsidP="00671E30">
      <w:pPr>
        <w:spacing w:after="0" w:line="240" w:lineRule="auto"/>
        <w:jc w:val="center"/>
        <w:rPr>
          <w:rFonts w:ascii="Times New Roman" w:hAnsi="Times New Roman"/>
          <w:sz w:val="24"/>
          <w:szCs w:val="24"/>
          <w:lang w:eastAsia="ru-RU"/>
        </w:rPr>
      </w:pPr>
      <w:r w:rsidRPr="001D21E7">
        <w:rPr>
          <w:rFonts w:ascii="Times New Roman" w:hAnsi="Times New Roman"/>
          <w:sz w:val="24"/>
          <w:szCs w:val="24"/>
          <w:lang w:eastAsia="ru-RU"/>
        </w:rPr>
        <w:t>ФОРМА ДОГОВОРА КУПЛИ-ПРОДАЖИ</w:t>
      </w:r>
    </w:p>
    <w:p w:rsidR="00671E30" w:rsidRPr="001D21E7" w:rsidRDefault="00671E30" w:rsidP="00671E30">
      <w:pPr>
        <w:spacing w:after="0" w:line="240" w:lineRule="auto"/>
        <w:jc w:val="center"/>
        <w:rPr>
          <w:rFonts w:ascii="Times New Roman" w:hAnsi="Times New Roman"/>
          <w:sz w:val="24"/>
          <w:szCs w:val="24"/>
          <w:lang w:eastAsia="ru-RU"/>
        </w:rPr>
      </w:pPr>
    </w:p>
    <w:p w:rsidR="00671E30" w:rsidRPr="001D21E7" w:rsidRDefault="00671E30" w:rsidP="00671E30">
      <w:pPr>
        <w:widowControl w:val="0"/>
        <w:shd w:val="clear" w:color="auto" w:fill="FFFFFF"/>
        <w:autoSpaceDE w:val="0"/>
        <w:autoSpaceDN w:val="0"/>
        <w:spacing w:after="120" w:line="240" w:lineRule="auto"/>
        <w:ind w:left="357"/>
        <w:rPr>
          <w:rFonts w:ascii="Times New Roman" w:hAnsi="Times New Roman"/>
          <w:b/>
          <w:bCs/>
          <w:snapToGrid w:val="0"/>
          <w:sz w:val="28"/>
          <w:szCs w:val="28"/>
          <w:lang w:eastAsia="ru-RU"/>
        </w:rPr>
      </w:pPr>
      <w:r w:rsidRPr="001D21E7">
        <w:rPr>
          <w:rFonts w:ascii="Times New Roman" w:hAnsi="Times New Roman"/>
          <w:i/>
          <w:sz w:val="24"/>
          <w:szCs w:val="24"/>
          <w:u w:val="single"/>
          <w:lang w:eastAsia="ru-RU"/>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671E30" w:rsidRPr="001D21E7" w:rsidRDefault="00671E30" w:rsidP="00671E30">
      <w:pPr>
        <w:spacing w:after="0" w:line="360" w:lineRule="auto"/>
        <w:ind w:firstLine="567"/>
        <w:jc w:val="both"/>
        <w:rPr>
          <w:rFonts w:ascii="Times New Roman" w:hAnsi="Times New Roman"/>
          <w:snapToGrid w:val="0"/>
          <w:lang w:eastAsia="ru-RU"/>
        </w:rPr>
      </w:pPr>
    </w:p>
    <w:tbl>
      <w:tblPr>
        <w:tblW w:w="5328" w:type="dxa"/>
        <w:tblInd w:w="-34" w:type="dxa"/>
        <w:tblCellMar>
          <w:left w:w="10" w:type="dxa"/>
          <w:right w:w="10" w:type="dxa"/>
        </w:tblCellMar>
        <w:tblLook w:val="00A0" w:firstRow="1" w:lastRow="0" w:firstColumn="1" w:lastColumn="0" w:noHBand="0" w:noVBand="0"/>
      </w:tblPr>
      <w:tblGrid>
        <w:gridCol w:w="5328"/>
      </w:tblGrid>
      <w:tr w:rsidR="00671E30" w:rsidRPr="001D21E7" w:rsidTr="00EA14A2">
        <w:trPr>
          <w:trHeight w:val="297"/>
        </w:trPr>
        <w:tc>
          <w:tcPr>
            <w:tcW w:w="5328" w:type="dxa"/>
            <w:tcMar>
              <w:left w:w="108" w:type="dxa"/>
              <w:right w:w="108" w:type="dxa"/>
            </w:tcMar>
          </w:tcPr>
          <w:p w:rsidR="00671E30" w:rsidRPr="001D21E7" w:rsidRDefault="00671E30" w:rsidP="00EA14A2">
            <w:pPr>
              <w:spacing w:before="46" w:after="0" w:line="250" w:lineRule="auto"/>
              <w:ind w:firstLine="567"/>
              <w:jc w:val="both"/>
              <w:rPr>
                <w:rFonts w:ascii="Times New Roman" w:hAnsi="Times New Roman"/>
                <w:snapToGrid w:val="0"/>
                <w:sz w:val="28"/>
                <w:szCs w:val="28"/>
              </w:rPr>
            </w:pPr>
            <w:r w:rsidRPr="001D21E7">
              <w:rPr>
                <w:rFonts w:ascii="Times New Roman" w:hAnsi="Times New Roman"/>
                <w:b/>
                <w:snapToGrid w:val="0"/>
                <w:sz w:val="28"/>
                <w:szCs w:val="28"/>
                <w:shd w:val="clear" w:color="auto" w:fill="FFFFFF"/>
                <w:lang w:eastAsia="ru-RU"/>
              </w:rPr>
              <w:t xml:space="preserve">                  </w:t>
            </w:r>
          </w:p>
          <w:p w:rsidR="00671E30" w:rsidRPr="001D21E7" w:rsidRDefault="00671E30" w:rsidP="00EA14A2">
            <w:pPr>
              <w:spacing w:after="0" w:line="240" w:lineRule="auto"/>
              <w:jc w:val="both"/>
              <w:rPr>
                <w:rFonts w:ascii="Times New Roman" w:hAnsi="Times New Roman"/>
                <w:snapToGrid w:val="0"/>
                <w:sz w:val="28"/>
                <w:szCs w:val="28"/>
                <w:lang w:eastAsia="ru-RU"/>
              </w:rPr>
            </w:pPr>
          </w:p>
        </w:tc>
      </w:tr>
    </w:tbl>
    <w:p w:rsidR="00671E30" w:rsidRPr="001D21E7" w:rsidRDefault="00671E30" w:rsidP="00671E30">
      <w:pPr>
        <w:spacing w:after="0" w:line="240" w:lineRule="auto"/>
        <w:ind w:firstLine="567"/>
        <w:jc w:val="both"/>
        <w:rPr>
          <w:rFonts w:ascii="Times New Roman" w:hAnsi="Times New Roman"/>
          <w:snapToGrid w:val="0"/>
          <w:sz w:val="28"/>
          <w:szCs w:val="28"/>
          <w:lang w:eastAsia="ru-RU"/>
        </w:rPr>
      </w:pPr>
      <w:r w:rsidRPr="001D21E7">
        <w:rPr>
          <w:rFonts w:ascii="Times New Roman" w:hAnsi="Times New Roman"/>
          <w:snapToGrid w:val="0"/>
          <w:sz w:val="28"/>
          <w:szCs w:val="28"/>
          <w:lang w:eastAsia="ru-RU"/>
        </w:rPr>
        <w:t xml:space="preserve">                   </w:t>
      </w: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360" w:lineRule="auto"/>
        <w:ind w:firstLine="567"/>
        <w:jc w:val="both"/>
        <w:rPr>
          <w:rFonts w:ascii="Times New Roman" w:hAnsi="Times New Roman"/>
          <w:snapToGrid w:val="0"/>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hd w:val="clear" w:color="auto" w:fill="FFFFFF"/>
        <w:spacing w:after="0" w:line="254" w:lineRule="exact"/>
        <w:ind w:left="4956" w:firstLine="708"/>
        <w:jc w:val="right"/>
        <w:rPr>
          <w:rFonts w:ascii="Times New Roman" w:hAnsi="Times New Roman"/>
          <w:snapToGrid w:val="0"/>
          <w:color w:val="000000"/>
          <w:spacing w:val="-6"/>
          <w:lang w:eastAsia="ru-RU"/>
        </w:rPr>
      </w:pPr>
    </w:p>
    <w:p w:rsidR="00671E30" w:rsidRPr="001D21E7" w:rsidRDefault="00671E30" w:rsidP="00671E30">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p>
    <w:p w:rsidR="00671E30" w:rsidRPr="001D21E7" w:rsidRDefault="00671E30" w:rsidP="00671E30">
      <w:pPr>
        <w:widowControl w:val="0"/>
        <w:shd w:val="clear" w:color="auto" w:fill="FFFFFF"/>
        <w:autoSpaceDE w:val="0"/>
        <w:autoSpaceDN w:val="0"/>
        <w:spacing w:before="802" w:after="0" w:line="240" w:lineRule="auto"/>
        <w:ind w:right="14" w:firstLine="567"/>
        <w:jc w:val="both"/>
        <w:rPr>
          <w:rFonts w:ascii="Times New Roman" w:hAnsi="Times New Roman"/>
          <w:snapToGrid w:val="0"/>
          <w:color w:val="000000"/>
          <w:spacing w:val="-6"/>
          <w:lang w:eastAsia="ru-RU"/>
        </w:rPr>
      </w:pPr>
      <w:r w:rsidRPr="001D21E7">
        <w:rPr>
          <w:rFonts w:ascii="Times New Roman" w:hAnsi="Times New Roman"/>
          <w:snapToGrid w:val="0"/>
          <w:color w:val="000000"/>
          <w:spacing w:val="-5"/>
          <w:lang w:eastAsia="ru-RU"/>
        </w:rPr>
        <w:t xml:space="preserve"> </w:t>
      </w:r>
    </w:p>
    <w:p w:rsidR="00671E30" w:rsidRPr="001D21E7" w:rsidRDefault="00671E30" w:rsidP="00671E30">
      <w:pPr>
        <w:spacing w:after="0" w:line="240" w:lineRule="auto"/>
        <w:ind w:left="4963" w:firstLine="709"/>
        <w:jc w:val="right"/>
        <w:rPr>
          <w:rFonts w:ascii="Times New Roman" w:hAnsi="Times New Roman"/>
          <w:sz w:val="24"/>
          <w:szCs w:val="24"/>
          <w:lang w:eastAsia="ru-RU"/>
        </w:rPr>
      </w:pPr>
    </w:p>
    <w:p w:rsidR="00671E30" w:rsidRPr="001D21E7" w:rsidRDefault="00671E30" w:rsidP="00671E30">
      <w:pPr>
        <w:spacing w:after="0" w:line="240" w:lineRule="auto"/>
        <w:ind w:left="4963" w:firstLine="709"/>
        <w:jc w:val="right"/>
        <w:rPr>
          <w:rFonts w:ascii="Times New Roman" w:hAnsi="Times New Roman"/>
          <w:sz w:val="24"/>
          <w:szCs w:val="24"/>
          <w:lang w:eastAsia="ru-RU"/>
        </w:rPr>
        <w:sectPr w:rsidR="00671E30" w:rsidRPr="001D21E7" w:rsidSect="00046ACB">
          <w:pgSz w:w="11906" w:h="16838"/>
          <w:pgMar w:top="1134" w:right="709" w:bottom="1134" w:left="851" w:header="708" w:footer="708" w:gutter="0"/>
          <w:cols w:space="708"/>
          <w:docGrid w:linePitch="360"/>
        </w:sectPr>
      </w:pP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lastRenderedPageBreak/>
        <w:t>Приложение №5 к Положению</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о порядке проведения</w:t>
      </w:r>
    </w:p>
    <w:p w:rsidR="00671E30" w:rsidRPr="001D21E7" w:rsidRDefault="00671E30" w:rsidP="00671E30">
      <w:pPr>
        <w:spacing w:after="0" w:line="240" w:lineRule="auto"/>
        <w:jc w:val="right"/>
        <w:rPr>
          <w:rFonts w:ascii="Times New Roman" w:hAnsi="Times New Roman"/>
          <w:sz w:val="24"/>
          <w:szCs w:val="24"/>
          <w:lang w:eastAsia="ru-RU"/>
        </w:rPr>
      </w:pPr>
      <w:r w:rsidRPr="001D21E7">
        <w:rPr>
          <w:rFonts w:ascii="Times New Roman" w:hAnsi="Times New Roman"/>
          <w:sz w:val="24"/>
          <w:szCs w:val="24"/>
          <w:lang w:eastAsia="ru-RU"/>
        </w:rPr>
        <w:t>запроса предложений</w:t>
      </w:r>
    </w:p>
    <w:p w:rsidR="00671E30" w:rsidRPr="001D21E7" w:rsidRDefault="00671E30" w:rsidP="00671E30">
      <w:pPr>
        <w:spacing w:after="0" w:line="240" w:lineRule="auto"/>
        <w:ind w:left="4963" w:firstLine="709"/>
        <w:jc w:val="right"/>
        <w:rPr>
          <w:rFonts w:ascii="Times New Roman" w:hAnsi="Times New Roman"/>
          <w:sz w:val="20"/>
          <w:szCs w:val="20"/>
          <w:lang w:eastAsia="ru-RU"/>
        </w:rPr>
      </w:pPr>
    </w:p>
    <w:p w:rsidR="00671E30" w:rsidRPr="001D21E7" w:rsidRDefault="00671E30" w:rsidP="00671E30">
      <w:pPr>
        <w:spacing w:after="0" w:line="240" w:lineRule="auto"/>
        <w:ind w:left="4963" w:firstLine="709"/>
        <w:jc w:val="right"/>
        <w:rPr>
          <w:rFonts w:ascii="Times New Roman" w:hAnsi="Times New Roman"/>
          <w:sz w:val="20"/>
          <w:szCs w:val="20"/>
          <w:lang w:eastAsia="ru-RU"/>
        </w:rPr>
      </w:pPr>
    </w:p>
    <w:p w:rsidR="00671E30" w:rsidRPr="001D21E7" w:rsidRDefault="00671E30" w:rsidP="00671E30">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b/>
          <w:sz w:val="20"/>
          <w:szCs w:val="20"/>
          <w:lang w:eastAsia="ru-RU"/>
        </w:rPr>
        <w:t>Форма справки о собственниках / бенефициарах претендентов</w:t>
      </w:r>
    </w:p>
    <w:p w:rsidR="00671E30" w:rsidRPr="001D21E7" w:rsidRDefault="00671E30" w:rsidP="00671E30">
      <w:pPr>
        <w:tabs>
          <w:tab w:val="center" w:pos="4677"/>
          <w:tab w:val="right" w:pos="9355"/>
        </w:tabs>
        <w:spacing w:before="120" w:after="0" w:line="240" w:lineRule="auto"/>
        <w:jc w:val="center"/>
        <w:rPr>
          <w:rFonts w:ascii="Times New Roman" w:hAnsi="Times New Roman"/>
          <w:b/>
          <w:sz w:val="20"/>
          <w:szCs w:val="20"/>
          <w:lang w:eastAsia="ru-RU"/>
        </w:rPr>
      </w:pPr>
      <w:r w:rsidRPr="001D21E7">
        <w:rPr>
          <w:rFonts w:ascii="Times New Roman" w:hAnsi="Times New Roman"/>
          <w:sz w:val="20"/>
          <w:szCs w:val="20"/>
          <w:lang w:eastAsia="ru-RU"/>
        </w:rPr>
        <w:t xml:space="preserve"> </w:t>
      </w:r>
      <w:r w:rsidRPr="001D21E7">
        <w:rPr>
          <w:rFonts w:ascii="Times New Roman" w:hAnsi="Times New Roman"/>
          <w:sz w:val="20"/>
          <w:szCs w:val="20"/>
          <w:lang w:eastAsia="ru-RU"/>
        </w:rPr>
        <w:tab/>
      </w:r>
      <w:r w:rsidRPr="001D21E7">
        <w:rPr>
          <w:rFonts w:ascii="Times New Roman" w:hAnsi="Times New Roman"/>
          <w:sz w:val="20"/>
          <w:szCs w:val="20"/>
          <w:lang w:eastAsia="ru-RU"/>
        </w:rPr>
        <w:tab/>
      </w:r>
      <w:r w:rsidRPr="001D21E7">
        <w:rPr>
          <w:rFonts w:ascii="Times New Roman" w:hAnsi="Times New Roman"/>
          <w:sz w:val="20"/>
          <w:szCs w:val="20"/>
          <w:lang w:eastAsia="ru-RU"/>
        </w:rPr>
        <w:tab/>
        <w:t xml:space="preserve">                             </w:t>
      </w:r>
      <w:r>
        <w:rPr>
          <w:rFonts w:ascii="Times New Roman" w:hAnsi="Times New Roman"/>
          <w:sz w:val="20"/>
          <w:szCs w:val="20"/>
          <w:lang w:eastAsia="ru-RU"/>
        </w:rPr>
        <w:t xml:space="preserve">             «__» __________ 202</w:t>
      </w:r>
      <w:r w:rsidRPr="001D21E7">
        <w:rPr>
          <w:rFonts w:ascii="Times New Roman" w:hAnsi="Times New Roman"/>
          <w:sz w:val="20"/>
          <w:szCs w:val="20"/>
          <w:lang w:eastAsia="ru-RU"/>
        </w:rPr>
        <w:t>_ г</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886"/>
        <w:gridCol w:w="904"/>
        <w:gridCol w:w="1173"/>
        <w:gridCol w:w="1032"/>
        <w:gridCol w:w="1201"/>
        <w:gridCol w:w="1418"/>
        <w:gridCol w:w="445"/>
        <w:gridCol w:w="689"/>
        <w:gridCol w:w="835"/>
        <w:gridCol w:w="875"/>
        <w:gridCol w:w="740"/>
        <w:gridCol w:w="1420"/>
        <w:gridCol w:w="1281"/>
        <w:gridCol w:w="1420"/>
      </w:tblGrid>
      <w:tr w:rsidR="00671E30" w:rsidRPr="001D21E7" w:rsidTr="00EA14A2">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 п/п</w:t>
            </w:r>
          </w:p>
        </w:tc>
        <w:tc>
          <w:tcPr>
            <w:tcW w:w="6614" w:type="dxa"/>
            <w:gridSpan w:val="6"/>
            <w:tcBorders>
              <w:top w:val="single" w:sz="4" w:space="0" w:color="auto"/>
              <w:left w:val="nil"/>
              <w:bottom w:val="single" w:sz="4" w:space="0" w:color="auto"/>
              <w:right w:val="single" w:sz="4" w:space="0" w:color="auto"/>
            </w:tcBorders>
            <w:shd w:val="clear" w:color="auto" w:fill="BFBFBF"/>
            <w:vAlign w:val="bottom"/>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контрагента (ИНН, вид деятельности)</w:t>
            </w:r>
          </w:p>
        </w:tc>
        <w:tc>
          <w:tcPr>
            <w:tcW w:w="7705" w:type="dxa"/>
            <w:gridSpan w:val="8"/>
            <w:tcBorders>
              <w:top w:val="single" w:sz="4" w:space="0" w:color="auto"/>
              <w:left w:val="nil"/>
              <w:bottom w:val="single" w:sz="4" w:space="0" w:color="auto"/>
              <w:right w:val="single" w:sz="4" w:space="0" w:color="auto"/>
            </w:tcBorders>
            <w:shd w:val="clear" w:color="auto" w:fill="BFBFBF"/>
            <w:vAlign w:val="bottom"/>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цепочке собственников, включая бенефициаров (в том числе конечных)</w:t>
            </w:r>
          </w:p>
        </w:tc>
      </w:tr>
      <w:tr w:rsidR="00671E30" w:rsidRPr="001D21E7" w:rsidTr="00EA14A2">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color w:val="000000"/>
                <w:sz w:val="20"/>
                <w:szCs w:val="20"/>
                <w:lang w:eastAsia="ru-RU"/>
              </w:rPr>
            </w:pPr>
          </w:p>
        </w:tc>
        <w:tc>
          <w:tcPr>
            <w:tcW w:w="886"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904"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1173"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краткое</w:t>
            </w:r>
          </w:p>
        </w:tc>
        <w:tc>
          <w:tcPr>
            <w:tcW w:w="1032"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hanging="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Код ОКВЭД</w:t>
            </w:r>
          </w:p>
        </w:tc>
        <w:tc>
          <w:tcPr>
            <w:tcW w:w="1201"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hanging="41"/>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w:t>
            </w:r>
          </w:p>
        </w:tc>
        <w:tc>
          <w:tcPr>
            <w:tcW w:w="689"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ИНН</w:t>
            </w:r>
          </w:p>
        </w:tc>
        <w:tc>
          <w:tcPr>
            <w:tcW w:w="83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ОГРН</w:t>
            </w:r>
          </w:p>
        </w:tc>
        <w:tc>
          <w:tcPr>
            <w:tcW w:w="87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Наименование / ФИО</w:t>
            </w:r>
          </w:p>
        </w:tc>
        <w:tc>
          <w:tcPr>
            <w:tcW w:w="74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Адрес регистра ции</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Серия и номер документа удостоверяющего личность руководителя (для физических лиц)</w:t>
            </w:r>
          </w:p>
        </w:tc>
        <w:tc>
          <w:tcPr>
            <w:tcW w:w="1281"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Руководитель/участник/бенефициар</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color w:val="000000"/>
                <w:sz w:val="20"/>
                <w:szCs w:val="20"/>
                <w:lang w:eastAsia="ru-RU"/>
              </w:rPr>
            </w:pPr>
            <w:r w:rsidRPr="001D21E7">
              <w:rPr>
                <w:rFonts w:ascii="Times New Roman" w:hAnsi="Times New Roman"/>
                <w:color w:val="000000"/>
                <w:sz w:val="20"/>
                <w:szCs w:val="20"/>
                <w:lang w:eastAsia="ru-RU"/>
              </w:rPr>
              <w:t>Информация о подтверждающих документов (наименование, номера и тд)</w:t>
            </w:r>
          </w:p>
        </w:tc>
      </w:tr>
      <w:tr w:rsidR="00671E30" w:rsidRPr="001D21E7" w:rsidTr="00EA14A2">
        <w:trPr>
          <w:trHeight w:val="315"/>
        </w:trPr>
        <w:tc>
          <w:tcPr>
            <w:tcW w:w="534" w:type="dxa"/>
            <w:tcBorders>
              <w:top w:val="nil"/>
              <w:left w:val="single" w:sz="4" w:space="0" w:color="auto"/>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w:t>
            </w:r>
          </w:p>
        </w:tc>
        <w:tc>
          <w:tcPr>
            <w:tcW w:w="886"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2</w:t>
            </w:r>
          </w:p>
        </w:tc>
        <w:tc>
          <w:tcPr>
            <w:tcW w:w="904"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3</w:t>
            </w:r>
          </w:p>
        </w:tc>
        <w:tc>
          <w:tcPr>
            <w:tcW w:w="1173"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4</w:t>
            </w:r>
          </w:p>
        </w:tc>
        <w:tc>
          <w:tcPr>
            <w:tcW w:w="1032"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hanging="1"/>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5</w:t>
            </w:r>
          </w:p>
        </w:tc>
        <w:tc>
          <w:tcPr>
            <w:tcW w:w="1201"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6</w:t>
            </w:r>
          </w:p>
        </w:tc>
        <w:tc>
          <w:tcPr>
            <w:tcW w:w="1418"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firstLine="34"/>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7</w:t>
            </w:r>
          </w:p>
        </w:tc>
        <w:tc>
          <w:tcPr>
            <w:tcW w:w="44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8</w:t>
            </w:r>
          </w:p>
        </w:tc>
        <w:tc>
          <w:tcPr>
            <w:tcW w:w="689"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9</w:t>
            </w:r>
          </w:p>
        </w:tc>
        <w:tc>
          <w:tcPr>
            <w:tcW w:w="83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10</w:t>
            </w:r>
          </w:p>
        </w:tc>
        <w:tc>
          <w:tcPr>
            <w:tcW w:w="875"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11</w:t>
            </w:r>
          </w:p>
        </w:tc>
        <w:tc>
          <w:tcPr>
            <w:tcW w:w="74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right="-68" w:firstLine="25"/>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12</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13</w:t>
            </w:r>
          </w:p>
        </w:tc>
        <w:tc>
          <w:tcPr>
            <w:tcW w:w="1281"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hanging="9"/>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14</w:t>
            </w:r>
          </w:p>
        </w:tc>
        <w:tc>
          <w:tcPr>
            <w:tcW w:w="1420" w:type="dxa"/>
            <w:tcBorders>
              <w:top w:val="nil"/>
              <w:left w:val="nil"/>
              <w:bottom w:val="single" w:sz="4" w:space="0" w:color="auto"/>
              <w:right w:val="single" w:sz="4" w:space="0" w:color="auto"/>
            </w:tcBorders>
            <w:shd w:val="clear" w:color="auto" w:fill="BFBFBF"/>
            <w:vAlign w:val="center"/>
          </w:tcPr>
          <w:p w:rsidR="00671E30" w:rsidRPr="001D21E7" w:rsidRDefault="00671E30" w:rsidP="00EA14A2">
            <w:pPr>
              <w:spacing w:after="0" w:line="240" w:lineRule="auto"/>
              <w:ind w:hanging="12"/>
              <w:jc w:val="center"/>
              <w:rPr>
                <w:rFonts w:ascii="Times New Roman" w:hAnsi="Times New Roman"/>
                <w:i/>
                <w:color w:val="000000"/>
                <w:sz w:val="20"/>
                <w:szCs w:val="20"/>
                <w:lang w:eastAsia="ru-RU"/>
              </w:rPr>
            </w:pPr>
            <w:r w:rsidRPr="001D21E7">
              <w:rPr>
                <w:rFonts w:ascii="Times New Roman" w:hAnsi="Times New Roman"/>
                <w:i/>
                <w:color w:val="000000"/>
                <w:sz w:val="20"/>
                <w:szCs w:val="20"/>
                <w:lang w:eastAsia="ru-RU"/>
              </w:rPr>
              <w:t>15</w:t>
            </w:r>
          </w:p>
        </w:tc>
      </w:tr>
      <w:tr w:rsidR="00671E30" w:rsidRPr="001D21E7" w:rsidTr="00EA14A2">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671E30" w:rsidRPr="001D21E7" w:rsidTr="00EA14A2">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r w:rsidR="00671E30" w:rsidRPr="001D21E7" w:rsidTr="00EA14A2">
        <w:trPr>
          <w:trHeight w:val="315"/>
        </w:trPr>
        <w:tc>
          <w:tcPr>
            <w:tcW w:w="534" w:type="dxa"/>
            <w:tcBorders>
              <w:top w:val="nil"/>
              <w:left w:val="single" w:sz="4" w:space="0" w:color="auto"/>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86"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904"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173"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032"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0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44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689"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3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875"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74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281"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c>
          <w:tcPr>
            <w:tcW w:w="1420" w:type="dxa"/>
            <w:tcBorders>
              <w:top w:val="nil"/>
              <w:left w:val="nil"/>
              <w:bottom w:val="single" w:sz="4" w:space="0" w:color="auto"/>
              <w:right w:val="single" w:sz="4" w:space="0" w:color="auto"/>
            </w:tcBorders>
            <w:noWrap/>
            <w:vAlign w:val="bottom"/>
          </w:tcPr>
          <w:p w:rsidR="00671E30" w:rsidRPr="001D21E7" w:rsidRDefault="00671E30" w:rsidP="00EA14A2">
            <w:pPr>
              <w:spacing w:after="0" w:line="240" w:lineRule="auto"/>
              <w:rPr>
                <w:rFonts w:ascii="Times New Roman" w:hAnsi="Times New Roman"/>
                <w:color w:val="000000"/>
                <w:sz w:val="20"/>
                <w:szCs w:val="20"/>
                <w:lang w:eastAsia="ru-RU"/>
              </w:rPr>
            </w:pPr>
            <w:r w:rsidRPr="001D21E7">
              <w:rPr>
                <w:rFonts w:ascii="Times New Roman" w:hAnsi="Times New Roman"/>
                <w:color w:val="000000"/>
                <w:sz w:val="20"/>
                <w:szCs w:val="20"/>
                <w:lang w:eastAsia="ru-RU"/>
              </w:rPr>
              <w:t> </w:t>
            </w:r>
          </w:p>
        </w:tc>
      </w:tr>
    </w:tbl>
    <w:p w:rsidR="00671E30" w:rsidRPr="001D21E7" w:rsidRDefault="00671E30" w:rsidP="00671E30">
      <w:pPr>
        <w:spacing w:after="0" w:line="240" w:lineRule="auto"/>
        <w:rPr>
          <w:rFonts w:ascii="Times New Roman" w:hAnsi="Times New Roman"/>
          <w:sz w:val="20"/>
          <w:szCs w:val="20"/>
          <w:lang w:val="en-US" w:eastAsia="ru-RU"/>
        </w:rPr>
      </w:pPr>
    </w:p>
    <w:p w:rsidR="00671E30" w:rsidRPr="001D21E7" w:rsidRDefault="00671E30" w:rsidP="00671E30">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1.Претендент гарантирует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rsidR="00671E30" w:rsidRPr="001D21E7" w:rsidRDefault="00671E30" w:rsidP="00671E30">
      <w:pPr>
        <w:tabs>
          <w:tab w:val="center" w:pos="993"/>
          <w:tab w:val="right" w:pos="9355"/>
        </w:tabs>
        <w:spacing w:after="0" w:line="240" w:lineRule="auto"/>
        <w:ind w:left="1440"/>
        <w:jc w:val="both"/>
        <w:rPr>
          <w:rFonts w:ascii="Times New Roman" w:hAnsi="Times New Roman"/>
          <w:sz w:val="16"/>
          <w:szCs w:val="16"/>
          <w:lang w:eastAsia="ru-RU"/>
        </w:rPr>
      </w:pPr>
      <w:r w:rsidRPr="001D21E7">
        <w:rPr>
          <w:rFonts w:ascii="Times New Roman" w:hAnsi="Times New Roman"/>
          <w:sz w:val="16"/>
          <w:szCs w:val="16"/>
          <w:lang w:eastAsia="ru-RU"/>
        </w:rPr>
        <w:t>2.Претендент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Претендент настоящим освобождает Организатора (Продавцом)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или могли быть нарушены таким Раскрытием.</w:t>
      </w:r>
    </w:p>
    <w:tbl>
      <w:tblPr>
        <w:tblpPr w:leftFromText="180" w:rightFromText="180" w:vertAnchor="text" w:horzAnchor="margin" w:tblpXSpec="right" w:tblpY="105"/>
        <w:tblW w:w="14776" w:type="dxa"/>
        <w:tblLayout w:type="fixed"/>
        <w:tblLook w:val="00A0" w:firstRow="1" w:lastRow="0" w:firstColumn="1" w:lastColumn="0" w:noHBand="0" w:noVBand="0"/>
      </w:tblPr>
      <w:tblGrid>
        <w:gridCol w:w="14776"/>
      </w:tblGrid>
      <w:tr w:rsidR="00671E30" w:rsidRPr="00B964E5" w:rsidTr="00EA14A2">
        <w:tc>
          <w:tcPr>
            <w:tcW w:w="14776" w:type="dxa"/>
          </w:tcPr>
          <w:p w:rsidR="00671E30" w:rsidRPr="006627B4" w:rsidRDefault="00671E30" w:rsidP="00EA14A2">
            <w:pPr>
              <w:spacing w:after="0" w:line="240" w:lineRule="auto"/>
              <w:rPr>
                <w:rFonts w:ascii="Arial" w:hAnsi="Arial" w:cs="Arial"/>
                <w:sz w:val="20"/>
                <w:szCs w:val="20"/>
                <w:lang w:eastAsia="ru-RU"/>
              </w:rPr>
            </w:pPr>
            <w:r>
              <w:rPr>
                <w:rFonts w:ascii="Arial" w:hAnsi="Arial" w:cs="Arial"/>
                <w:sz w:val="20"/>
                <w:szCs w:val="20"/>
                <w:lang w:eastAsia="ru-RU"/>
              </w:rPr>
              <w:t>______</w:t>
            </w:r>
            <w:r w:rsidRPr="006627B4">
              <w:rPr>
                <w:rFonts w:ascii="Arial" w:hAnsi="Arial" w:cs="Arial"/>
                <w:sz w:val="20"/>
                <w:szCs w:val="20"/>
                <w:lang w:eastAsia="ru-RU"/>
              </w:rPr>
              <w:t>________________________</w:t>
            </w:r>
          </w:p>
          <w:p w:rsidR="00671E30" w:rsidRPr="006627B4" w:rsidRDefault="00671E30" w:rsidP="00EA14A2">
            <w:pPr>
              <w:tabs>
                <w:tab w:val="left" w:pos="34"/>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(подпись, М.П.)</w:t>
            </w:r>
          </w:p>
        </w:tc>
      </w:tr>
      <w:tr w:rsidR="00671E30" w:rsidRPr="00B964E5" w:rsidTr="00EA14A2">
        <w:tc>
          <w:tcPr>
            <w:tcW w:w="14776" w:type="dxa"/>
          </w:tcPr>
          <w:p w:rsidR="00671E30" w:rsidRPr="006627B4" w:rsidRDefault="00671E30" w:rsidP="00EA14A2">
            <w:pPr>
              <w:spacing w:after="0" w:line="240" w:lineRule="auto"/>
              <w:rPr>
                <w:rFonts w:ascii="Arial" w:hAnsi="Arial" w:cs="Arial"/>
                <w:sz w:val="20"/>
                <w:szCs w:val="20"/>
                <w:lang w:eastAsia="ru-RU"/>
              </w:rPr>
            </w:pPr>
            <w:r w:rsidRPr="006627B4">
              <w:rPr>
                <w:rFonts w:ascii="Arial" w:hAnsi="Arial" w:cs="Arial"/>
                <w:sz w:val="20"/>
                <w:szCs w:val="20"/>
                <w:lang w:eastAsia="ru-RU"/>
              </w:rPr>
              <w:t>_____________________________</w:t>
            </w:r>
          </w:p>
          <w:p w:rsidR="00671E30" w:rsidRPr="006627B4" w:rsidRDefault="00671E30" w:rsidP="00EA14A2">
            <w:pPr>
              <w:tabs>
                <w:tab w:val="left" w:pos="4428"/>
              </w:tabs>
              <w:spacing w:after="0" w:line="240" w:lineRule="auto"/>
              <w:rPr>
                <w:rFonts w:ascii="Arial" w:hAnsi="Arial" w:cs="Arial"/>
                <w:sz w:val="20"/>
                <w:szCs w:val="20"/>
                <w:vertAlign w:val="superscript"/>
                <w:lang w:eastAsia="ru-RU"/>
              </w:rPr>
            </w:pPr>
            <w:r w:rsidRPr="006627B4">
              <w:rPr>
                <w:rFonts w:ascii="Arial" w:hAnsi="Arial" w:cs="Arial"/>
                <w:sz w:val="20"/>
                <w:szCs w:val="20"/>
                <w:vertAlign w:val="superscript"/>
                <w:lang w:eastAsia="ru-RU"/>
              </w:rPr>
              <w:t>(фамилия, имя, отчество подписавшего, должность)</w:t>
            </w:r>
          </w:p>
        </w:tc>
      </w:tr>
    </w:tbl>
    <w:p w:rsidR="00671E30" w:rsidRPr="001D21E7" w:rsidRDefault="00671E30" w:rsidP="00671E30">
      <w:pPr>
        <w:rPr>
          <w:rFonts w:ascii="Arial" w:hAnsi="Arial" w:cs="Arial"/>
          <w:sz w:val="24"/>
          <w:szCs w:val="24"/>
          <w:lang w:eastAsia="ru-RU"/>
        </w:rPr>
        <w:sectPr w:rsidR="00671E30" w:rsidRPr="001D21E7" w:rsidSect="006627B4">
          <w:pgSz w:w="16838" w:h="11906" w:orient="landscape"/>
          <w:pgMar w:top="1701" w:right="1134" w:bottom="851" w:left="1134" w:header="709" w:footer="709" w:gutter="0"/>
          <w:cols w:space="708"/>
          <w:docGrid w:linePitch="360"/>
        </w:sectPr>
      </w:pPr>
    </w:p>
    <w:p w:rsidR="00671E30" w:rsidRPr="003669FF" w:rsidRDefault="00671E30" w:rsidP="00671E30">
      <w:pPr>
        <w:spacing w:after="0" w:line="240" w:lineRule="auto"/>
        <w:rPr>
          <w:rFonts w:ascii="Arial" w:hAnsi="Arial" w:cs="Arial"/>
          <w:sz w:val="16"/>
          <w:szCs w:val="16"/>
          <w:lang w:eastAsia="ru-RU"/>
        </w:rPr>
      </w:pPr>
    </w:p>
    <w:sectPr w:rsidR="00671E30" w:rsidRPr="003669FF" w:rsidSect="00671E30">
      <w:headerReference w:type="even" r:id="rId9"/>
      <w:footerReference w:type="even" r:id="rId10"/>
      <w:footerReference w:type="default" r:id="rId11"/>
      <w:pgSz w:w="11906" w:h="16838"/>
      <w:pgMar w:top="1134" w:right="851"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C01" w:rsidRDefault="009B6C01" w:rsidP="0043075E">
      <w:pPr>
        <w:spacing w:after="0" w:line="240" w:lineRule="auto"/>
      </w:pPr>
      <w:r>
        <w:separator/>
      </w:r>
    </w:p>
  </w:endnote>
  <w:endnote w:type="continuationSeparator" w:id="0">
    <w:p w:rsidR="009B6C01" w:rsidRDefault="009B6C01" w:rsidP="0043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4A2" w:rsidRDefault="00EA14A2"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EA14A2" w:rsidRDefault="00EA14A2" w:rsidP="00342201">
    <w:pPr>
      <w:pStyle w:val="ad"/>
      <w:ind w:right="360"/>
    </w:pPr>
  </w:p>
  <w:p w:rsidR="00EA14A2" w:rsidRDefault="00EA14A2"/>
  <w:p w:rsidR="00EA14A2" w:rsidRDefault="00EA14A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4A2" w:rsidRDefault="00EA14A2" w:rsidP="0034220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F528B7">
      <w:rPr>
        <w:rStyle w:val="af"/>
        <w:noProof/>
      </w:rPr>
      <w:t>31</w:t>
    </w:r>
    <w:r>
      <w:rPr>
        <w:rStyle w:val="af"/>
      </w:rPr>
      <w:fldChar w:fldCharType="end"/>
    </w:r>
  </w:p>
  <w:p w:rsidR="00EA14A2" w:rsidRDefault="00EA14A2" w:rsidP="00342201">
    <w:pPr>
      <w:pStyle w:val="ad"/>
      <w:ind w:right="360"/>
    </w:pPr>
  </w:p>
  <w:p w:rsidR="00EA14A2" w:rsidRDefault="00EA14A2"/>
  <w:p w:rsidR="00EA14A2" w:rsidRDefault="00EA14A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C01" w:rsidRDefault="009B6C01" w:rsidP="0043075E">
      <w:pPr>
        <w:spacing w:after="0" w:line="240" w:lineRule="auto"/>
      </w:pPr>
      <w:r>
        <w:separator/>
      </w:r>
    </w:p>
  </w:footnote>
  <w:footnote w:type="continuationSeparator" w:id="0">
    <w:p w:rsidR="009B6C01" w:rsidRDefault="009B6C01" w:rsidP="0043075E">
      <w:pPr>
        <w:spacing w:after="0" w:line="240" w:lineRule="auto"/>
      </w:pPr>
      <w:r>
        <w:continuationSeparator/>
      </w:r>
    </w:p>
  </w:footnote>
  <w:footnote w:id="1">
    <w:p w:rsidR="00444530" w:rsidRDefault="00444530" w:rsidP="00444530">
      <w:pPr>
        <w:pStyle w:val="a6"/>
        <w:jc w:val="both"/>
      </w:pPr>
      <w:r w:rsidRPr="0060565E">
        <w:rPr>
          <w:rStyle w:val="a8"/>
        </w:rPr>
        <w:footnoteRef/>
      </w:r>
      <w:r w:rsidRPr="0060565E">
        <w:t xml:space="preserve"> На обеспечительный платеж не начисляются и не выплачиваются проценты за пользование чужими денежными средствами.</w:t>
      </w:r>
    </w:p>
  </w:footnote>
  <w:footnote w:id="2">
    <w:p w:rsidR="00EA14A2" w:rsidRDefault="00EA14A2" w:rsidP="00671E30">
      <w:pPr>
        <w:pStyle w:val="a6"/>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3">
    <w:p w:rsidR="00EA14A2" w:rsidRDefault="00EA14A2" w:rsidP="00671E30">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4">
    <w:p w:rsidR="00EA14A2" w:rsidRDefault="00EA14A2" w:rsidP="00671E30">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A14A2" w:rsidRDefault="00EA14A2" w:rsidP="00671E30">
      <w:pPr>
        <w:pStyle w:val="a6"/>
        <w:jc w:val="both"/>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6">
    <w:p w:rsidR="00EA14A2" w:rsidRDefault="00EA14A2" w:rsidP="00671E30">
      <w:pPr>
        <w:pStyle w:val="a6"/>
        <w:jc w:val="both"/>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7">
    <w:p w:rsidR="00EA14A2" w:rsidRDefault="00EA14A2" w:rsidP="00671E30">
      <w:pPr>
        <w:pStyle w:val="a6"/>
        <w:jc w:val="both"/>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9180"/>
      <w:gridCol w:w="2160"/>
    </w:tblGrid>
    <w:tr w:rsidR="00EA14A2" w:rsidRPr="00B964E5" w:rsidTr="00B964E5">
      <w:tc>
        <w:tcPr>
          <w:tcW w:w="3240" w:type="dxa"/>
        </w:tcPr>
        <w:p w:rsidR="00EA14A2" w:rsidRPr="00B964E5" w:rsidRDefault="00EA14A2" w:rsidP="006627B4">
          <w:pPr>
            <w:pStyle w:val="a4"/>
            <w:rPr>
              <w:rFonts w:ascii="Arial" w:hAnsi="Arial" w:cs="Arial"/>
            </w:rPr>
          </w:pPr>
          <w:r w:rsidRPr="00B964E5">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1.75pt">
                <v:imagedata r:id="rId1" o:title=""/>
              </v:shape>
              <o:OLEObject Type="Embed" ProgID="CorelDRAW.Graphic.12" ShapeID="_x0000_i1025" DrawAspect="Content" ObjectID="_1701161515" r:id="rId2"/>
            </w:object>
          </w:r>
        </w:p>
      </w:tc>
      <w:tc>
        <w:tcPr>
          <w:tcW w:w="9180" w:type="dxa"/>
          <w:vAlign w:val="center"/>
        </w:tcPr>
        <w:p w:rsidR="00EA14A2" w:rsidRPr="00B964E5" w:rsidRDefault="00EA14A2" w:rsidP="00B964E5">
          <w:pPr>
            <w:pStyle w:val="a4"/>
            <w:jc w:val="center"/>
            <w:rPr>
              <w:rFonts w:ascii="Arial" w:hAnsi="Arial" w:cs="Arial"/>
            </w:rPr>
          </w:pPr>
          <w:r w:rsidRPr="00B964E5">
            <w:rPr>
              <w:rFonts w:ascii="Arial" w:hAnsi="Arial" w:cs="Arial"/>
            </w:rPr>
            <w:t xml:space="preserve">Регламент бизнес-процесса </w:t>
          </w:r>
          <w:r w:rsidRPr="00B964E5">
            <w:rPr>
              <w:rFonts w:ascii="Arial" w:hAnsi="Arial" w:cs="Arial"/>
              <w:highlight w:val="yellow"/>
            </w:rPr>
            <w:t>…</w:t>
          </w:r>
        </w:p>
      </w:tc>
      <w:tc>
        <w:tcPr>
          <w:tcW w:w="2160" w:type="dxa"/>
        </w:tcPr>
        <w:p w:rsidR="00EA14A2" w:rsidRPr="00B964E5" w:rsidRDefault="00EA14A2" w:rsidP="006627B4">
          <w:pPr>
            <w:pStyle w:val="a4"/>
            <w:rPr>
              <w:rFonts w:ascii="Arial" w:hAnsi="Arial" w:cs="Arial"/>
            </w:rPr>
          </w:pPr>
          <w:r w:rsidRPr="00B964E5">
            <w:rPr>
              <w:rFonts w:ascii="Arial" w:hAnsi="Arial" w:cs="Arial"/>
            </w:rPr>
            <w:t>Версия 1</w:t>
          </w:r>
        </w:p>
        <w:p w:rsidR="00EA14A2" w:rsidRPr="00B964E5" w:rsidRDefault="00EA14A2" w:rsidP="006627B4">
          <w:pPr>
            <w:pStyle w:val="a4"/>
            <w:rPr>
              <w:rFonts w:ascii="Arial" w:hAnsi="Arial" w:cs="Arial"/>
            </w:rPr>
          </w:pPr>
        </w:p>
      </w:tc>
    </w:tr>
  </w:tbl>
  <w:p w:rsidR="00EA14A2" w:rsidRDefault="00EA14A2">
    <w:pPr>
      <w:pStyle w:val="a4"/>
    </w:pPr>
  </w:p>
  <w:p w:rsidR="00EA14A2" w:rsidRDefault="00EA14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4A2" w:rsidRDefault="00EA14A2" w:rsidP="00342201">
    <w:pPr>
      <w:pStyle w:val="a4"/>
      <w:framePr w:wrap="around" w:vAnchor="text" w:hAnchor="margin" w:xAlign="inside" w:y="1"/>
      <w:rPr>
        <w:rStyle w:val="af"/>
      </w:rPr>
    </w:pPr>
    <w:r>
      <w:rPr>
        <w:rStyle w:val="af"/>
      </w:rPr>
      <w:fldChar w:fldCharType="begin"/>
    </w:r>
    <w:r>
      <w:rPr>
        <w:rStyle w:val="af"/>
      </w:rPr>
      <w:instrText xml:space="preserve">PAGE  </w:instrText>
    </w:r>
    <w:r>
      <w:rPr>
        <w:rStyle w:val="af"/>
      </w:rPr>
      <w:fldChar w:fldCharType="end"/>
    </w:r>
  </w:p>
  <w:p w:rsidR="00EA14A2" w:rsidRDefault="00EA14A2" w:rsidP="00342201">
    <w:pPr>
      <w:pStyle w:val="a4"/>
      <w:ind w:right="360" w:firstLine="360"/>
    </w:pPr>
  </w:p>
  <w:p w:rsidR="00EA14A2" w:rsidRDefault="00EA14A2"/>
  <w:p w:rsidR="00EA14A2" w:rsidRDefault="00EA14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A5"/>
    <w:multiLevelType w:val="multilevel"/>
    <w:tmpl w:val="80A84DF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386C6E"/>
    <w:multiLevelType w:val="hybridMultilevel"/>
    <w:tmpl w:val="116A4F16"/>
    <w:lvl w:ilvl="0" w:tplc="E16CA06E">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F40FB"/>
    <w:multiLevelType w:val="multilevel"/>
    <w:tmpl w:val="1C206986"/>
    <w:lvl w:ilvl="0">
      <w:start w:val="5"/>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497485E"/>
    <w:multiLevelType w:val="multilevel"/>
    <w:tmpl w:val="28EE8662"/>
    <w:lvl w:ilvl="0">
      <w:start w:val="1"/>
      <w:numFmt w:val="decimal"/>
      <w:lvlText w:val="%1."/>
      <w:lvlJc w:val="left"/>
      <w:pPr>
        <w:ind w:left="390" w:hanging="390"/>
      </w:pPr>
      <w:rPr>
        <w:rFonts w:cs="Times New Roman" w:hint="default"/>
      </w:rPr>
    </w:lvl>
    <w:lvl w:ilvl="1">
      <w:start w:val="1"/>
      <w:numFmt w:val="decimal"/>
      <w:lvlText w:val="%1.%2."/>
      <w:lvlJc w:val="left"/>
      <w:pPr>
        <w:ind w:left="1303" w:hanging="720"/>
      </w:pPr>
      <w:rPr>
        <w:rFonts w:cs="Times New Roman" w:hint="default"/>
      </w:rPr>
    </w:lvl>
    <w:lvl w:ilvl="2">
      <w:start w:val="1"/>
      <w:numFmt w:val="decimal"/>
      <w:lvlText w:val="%1.%2.%3."/>
      <w:lvlJc w:val="left"/>
      <w:pPr>
        <w:ind w:left="1886" w:hanging="720"/>
      </w:pPr>
      <w:rPr>
        <w:rFonts w:cs="Times New Roman" w:hint="default"/>
      </w:rPr>
    </w:lvl>
    <w:lvl w:ilvl="3">
      <w:start w:val="1"/>
      <w:numFmt w:val="decimal"/>
      <w:lvlText w:val="%1.%2.%3.%4."/>
      <w:lvlJc w:val="left"/>
      <w:pPr>
        <w:ind w:left="2829" w:hanging="1080"/>
      </w:pPr>
      <w:rPr>
        <w:rFonts w:cs="Times New Roman" w:hint="default"/>
      </w:rPr>
    </w:lvl>
    <w:lvl w:ilvl="4">
      <w:start w:val="1"/>
      <w:numFmt w:val="decimal"/>
      <w:lvlText w:val="%1.%2.%3.%4.%5."/>
      <w:lvlJc w:val="left"/>
      <w:pPr>
        <w:ind w:left="3412" w:hanging="1080"/>
      </w:pPr>
      <w:rPr>
        <w:rFonts w:cs="Times New Roman" w:hint="default"/>
      </w:rPr>
    </w:lvl>
    <w:lvl w:ilvl="5">
      <w:start w:val="1"/>
      <w:numFmt w:val="decimal"/>
      <w:lvlText w:val="%1.%2.%3.%4.%5.%6."/>
      <w:lvlJc w:val="left"/>
      <w:pPr>
        <w:ind w:left="4355" w:hanging="1440"/>
      </w:pPr>
      <w:rPr>
        <w:rFonts w:cs="Times New Roman" w:hint="default"/>
      </w:rPr>
    </w:lvl>
    <w:lvl w:ilvl="6">
      <w:start w:val="1"/>
      <w:numFmt w:val="decimal"/>
      <w:lvlText w:val="%1.%2.%3.%4.%5.%6.%7."/>
      <w:lvlJc w:val="left"/>
      <w:pPr>
        <w:ind w:left="4938" w:hanging="1440"/>
      </w:pPr>
      <w:rPr>
        <w:rFonts w:cs="Times New Roman" w:hint="default"/>
      </w:rPr>
    </w:lvl>
    <w:lvl w:ilvl="7">
      <w:start w:val="1"/>
      <w:numFmt w:val="decimal"/>
      <w:lvlText w:val="%1.%2.%3.%4.%5.%6.%7.%8."/>
      <w:lvlJc w:val="left"/>
      <w:pPr>
        <w:ind w:left="5881" w:hanging="1800"/>
      </w:pPr>
      <w:rPr>
        <w:rFonts w:cs="Times New Roman" w:hint="default"/>
      </w:rPr>
    </w:lvl>
    <w:lvl w:ilvl="8">
      <w:start w:val="1"/>
      <w:numFmt w:val="decimal"/>
      <w:lvlText w:val="%1.%2.%3.%4.%5.%6.%7.%8.%9."/>
      <w:lvlJc w:val="left"/>
      <w:pPr>
        <w:ind w:left="6824" w:hanging="2160"/>
      </w:pPr>
      <w:rPr>
        <w:rFonts w:cs="Times New Roman" w:hint="default"/>
      </w:rPr>
    </w:lvl>
  </w:abstractNum>
  <w:abstractNum w:abstractNumId="4" w15:restartNumberingAfterBreak="0">
    <w:nsid w:val="0F9D1B5C"/>
    <w:multiLevelType w:val="multilevel"/>
    <w:tmpl w:val="8306DC24"/>
    <w:lvl w:ilvl="0">
      <w:start w:val="1"/>
      <w:numFmt w:val="decimal"/>
      <w:lvlText w:val="%1."/>
      <w:lvlJc w:val="left"/>
      <w:pPr>
        <w:tabs>
          <w:tab w:val="num" w:pos="6147"/>
        </w:tabs>
        <w:ind w:left="6147" w:hanging="1185"/>
      </w:pPr>
      <w:rPr>
        <w:rFonts w:cs="Times New Roman" w:hint="default"/>
      </w:rPr>
    </w:lvl>
    <w:lvl w:ilvl="1">
      <w:start w:val="1"/>
      <w:numFmt w:val="decimal"/>
      <w:lvlText w:val="%1.%2."/>
      <w:lvlJc w:val="left"/>
      <w:pPr>
        <w:tabs>
          <w:tab w:val="num" w:pos="2887"/>
        </w:tabs>
        <w:ind w:left="2887" w:hanging="1185"/>
      </w:pPr>
      <w:rPr>
        <w:rFonts w:cs="Times New Roman" w:hint="default"/>
      </w:rPr>
    </w:lvl>
    <w:lvl w:ilvl="2">
      <w:start w:val="1"/>
      <w:numFmt w:val="decimal"/>
      <w:lvlText w:val="%1.%2.%3."/>
      <w:lvlJc w:val="left"/>
      <w:pPr>
        <w:tabs>
          <w:tab w:val="num" w:pos="7281"/>
        </w:tabs>
        <w:ind w:left="7281" w:hanging="1185"/>
      </w:pPr>
      <w:rPr>
        <w:rFonts w:cs="Times New Roman" w:hint="default"/>
      </w:rPr>
    </w:lvl>
    <w:lvl w:ilvl="3">
      <w:start w:val="1"/>
      <w:numFmt w:val="decimal"/>
      <w:lvlText w:val="%1.%2.%3.%4."/>
      <w:lvlJc w:val="left"/>
      <w:pPr>
        <w:tabs>
          <w:tab w:val="num" w:pos="7848"/>
        </w:tabs>
        <w:ind w:left="7848" w:hanging="1185"/>
      </w:pPr>
      <w:rPr>
        <w:rFonts w:cs="Times New Roman" w:hint="default"/>
      </w:rPr>
    </w:lvl>
    <w:lvl w:ilvl="4">
      <w:start w:val="1"/>
      <w:numFmt w:val="decimal"/>
      <w:lvlText w:val="%1.%2.%3.%4.%5."/>
      <w:lvlJc w:val="left"/>
      <w:pPr>
        <w:tabs>
          <w:tab w:val="num" w:pos="8415"/>
        </w:tabs>
        <w:ind w:left="8415" w:hanging="1185"/>
      </w:pPr>
      <w:rPr>
        <w:rFonts w:cs="Times New Roman" w:hint="default"/>
      </w:rPr>
    </w:lvl>
    <w:lvl w:ilvl="5">
      <w:start w:val="1"/>
      <w:numFmt w:val="decimal"/>
      <w:lvlText w:val="%1.%2.%3.%4.%5.%6."/>
      <w:lvlJc w:val="left"/>
      <w:pPr>
        <w:tabs>
          <w:tab w:val="num" w:pos="8982"/>
        </w:tabs>
        <w:ind w:left="8982" w:hanging="1185"/>
      </w:pPr>
      <w:rPr>
        <w:rFonts w:cs="Times New Roman" w:hint="default"/>
      </w:rPr>
    </w:lvl>
    <w:lvl w:ilvl="6">
      <w:start w:val="1"/>
      <w:numFmt w:val="decimal"/>
      <w:lvlText w:val="%1.%2.%3.%4.%5.%6.%7."/>
      <w:lvlJc w:val="left"/>
      <w:pPr>
        <w:tabs>
          <w:tab w:val="num" w:pos="9804"/>
        </w:tabs>
        <w:ind w:left="9804" w:hanging="1440"/>
      </w:pPr>
      <w:rPr>
        <w:rFonts w:cs="Times New Roman" w:hint="default"/>
      </w:rPr>
    </w:lvl>
    <w:lvl w:ilvl="7">
      <w:start w:val="1"/>
      <w:numFmt w:val="decimal"/>
      <w:lvlText w:val="%1.%2.%3.%4.%5.%6.%7.%8."/>
      <w:lvlJc w:val="left"/>
      <w:pPr>
        <w:tabs>
          <w:tab w:val="num" w:pos="10371"/>
        </w:tabs>
        <w:ind w:left="10371" w:hanging="1440"/>
      </w:pPr>
      <w:rPr>
        <w:rFonts w:cs="Times New Roman" w:hint="default"/>
      </w:rPr>
    </w:lvl>
    <w:lvl w:ilvl="8">
      <w:start w:val="1"/>
      <w:numFmt w:val="decimal"/>
      <w:lvlText w:val="%1.%2.%3.%4.%5.%6.%7.%8.%9."/>
      <w:lvlJc w:val="left"/>
      <w:pPr>
        <w:tabs>
          <w:tab w:val="num" w:pos="11298"/>
        </w:tabs>
        <w:ind w:left="11298" w:hanging="1800"/>
      </w:pPr>
      <w:rPr>
        <w:rFonts w:cs="Times New Roman" w:hint="default"/>
      </w:rPr>
    </w:lvl>
  </w:abstractNum>
  <w:abstractNum w:abstractNumId="5" w15:restartNumberingAfterBreak="0">
    <w:nsid w:val="159B0BF8"/>
    <w:multiLevelType w:val="multilevel"/>
    <w:tmpl w:val="8E5270FC"/>
    <w:lvl w:ilvl="0">
      <w:start w:val="10"/>
      <w:numFmt w:val="decimal"/>
      <w:lvlText w:val="%1."/>
      <w:lvlJc w:val="left"/>
      <w:pPr>
        <w:tabs>
          <w:tab w:val="num" w:pos="444"/>
        </w:tabs>
        <w:ind w:left="444" w:hanging="444"/>
      </w:pPr>
      <w:rPr>
        <w:rFonts w:cs="Times New Roman" w:hint="default"/>
      </w:rPr>
    </w:lvl>
    <w:lvl w:ilvl="1">
      <w:start w:val="1"/>
      <w:numFmt w:val="decimal"/>
      <w:lvlText w:val="9.%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8330B6"/>
    <w:multiLevelType w:val="multilevel"/>
    <w:tmpl w:val="F490CB3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DBD6469"/>
    <w:multiLevelType w:val="multilevel"/>
    <w:tmpl w:val="CF68608C"/>
    <w:lvl w:ilvl="0">
      <w:start w:val="3"/>
      <w:numFmt w:val="decimal"/>
      <w:lvlText w:val="%1."/>
      <w:lvlJc w:val="left"/>
      <w:pPr>
        <w:ind w:left="390" w:hanging="39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15:restartNumberingAfterBreak="0">
    <w:nsid w:val="2E872DAE"/>
    <w:multiLevelType w:val="multilevel"/>
    <w:tmpl w:val="CC40572C"/>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9180A2D"/>
    <w:multiLevelType w:val="multilevel"/>
    <w:tmpl w:val="4BF8DEDA"/>
    <w:lvl w:ilvl="0">
      <w:start w:val="1"/>
      <w:numFmt w:val="decimal"/>
      <w:lvlText w:val="%1."/>
      <w:lvlJc w:val="left"/>
      <w:pPr>
        <w:ind w:left="720" w:hanging="360"/>
      </w:pPr>
      <w:rPr>
        <w:rFonts w:cs="Times New Roman" w:hint="default"/>
      </w:rPr>
    </w:lvl>
    <w:lvl w:ilvl="1">
      <w:start w:val="1"/>
      <w:numFmt w:val="decimal"/>
      <w:isLgl/>
      <w:lvlText w:val="%1.%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16" w:hanging="1035"/>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0" w15:restartNumberingAfterBreak="0">
    <w:nsid w:val="3C596855"/>
    <w:multiLevelType w:val="multilevel"/>
    <w:tmpl w:val="80A84D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375786E"/>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54631EEE"/>
    <w:multiLevelType w:val="multilevel"/>
    <w:tmpl w:val="3D3C8916"/>
    <w:lvl w:ilvl="0">
      <w:start w:val="3"/>
      <w:numFmt w:val="decimal"/>
      <w:lvlText w:val="%1."/>
      <w:lvlJc w:val="left"/>
      <w:pPr>
        <w:tabs>
          <w:tab w:val="num" w:pos="360"/>
        </w:tabs>
        <w:ind w:left="360" w:hanging="360"/>
      </w:pPr>
      <w:rPr>
        <w:rFonts w:cs="Times New Roman" w:hint="default"/>
        <w:i w:val="0"/>
        <w:sz w:val="22"/>
      </w:rPr>
    </w:lvl>
    <w:lvl w:ilvl="1">
      <w:start w:val="1"/>
      <w:numFmt w:val="decimal"/>
      <w:lvlText w:val="%1.%2."/>
      <w:lvlJc w:val="left"/>
      <w:pPr>
        <w:tabs>
          <w:tab w:val="num" w:pos="360"/>
        </w:tabs>
        <w:ind w:left="360" w:hanging="360"/>
      </w:pPr>
      <w:rPr>
        <w:rFonts w:cs="Times New Roman" w:hint="default"/>
        <w:i w:val="0"/>
        <w:color w:val="auto"/>
        <w:sz w:val="22"/>
      </w:rPr>
    </w:lvl>
    <w:lvl w:ilvl="2">
      <w:start w:val="1"/>
      <w:numFmt w:val="decimal"/>
      <w:lvlText w:val="%1.%2.%3."/>
      <w:lvlJc w:val="left"/>
      <w:pPr>
        <w:tabs>
          <w:tab w:val="num" w:pos="360"/>
        </w:tabs>
        <w:ind w:left="360" w:hanging="360"/>
      </w:pPr>
      <w:rPr>
        <w:rFonts w:cs="Times New Roman" w:hint="default"/>
        <w:i w:val="0"/>
        <w:sz w:val="22"/>
      </w:rPr>
    </w:lvl>
    <w:lvl w:ilvl="3">
      <w:start w:val="1"/>
      <w:numFmt w:val="decimal"/>
      <w:lvlText w:val="%1.%2.%3.%4."/>
      <w:lvlJc w:val="left"/>
      <w:pPr>
        <w:tabs>
          <w:tab w:val="num" w:pos="720"/>
        </w:tabs>
        <w:ind w:left="720" w:hanging="720"/>
      </w:pPr>
      <w:rPr>
        <w:rFonts w:cs="Times New Roman" w:hint="default"/>
        <w:i w:val="0"/>
        <w:sz w:val="22"/>
      </w:rPr>
    </w:lvl>
    <w:lvl w:ilvl="4">
      <w:start w:val="1"/>
      <w:numFmt w:val="decimal"/>
      <w:lvlText w:val="%1.%2.%3.%4.%5."/>
      <w:lvlJc w:val="left"/>
      <w:pPr>
        <w:tabs>
          <w:tab w:val="num" w:pos="720"/>
        </w:tabs>
        <w:ind w:left="720" w:hanging="720"/>
      </w:pPr>
      <w:rPr>
        <w:rFonts w:cs="Times New Roman" w:hint="default"/>
        <w:i w:val="0"/>
        <w:sz w:val="22"/>
      </w:rPr>
    </w:lvl>
    <w:lvl w:ilvl="5">
      <w:start w:val="1"/>
      <w:numFmt w:val="decimal"/>
      <w:lvlText w:val="%1.%2.%3.%4.%5.%6."/>
      <w:lvlJc w:val="left"/>
      <w:pPr>
        <w:tabs>
          <w:tab w:val="num" w:pos="720"/>
        </w:tabs>
        <w:ind w:left="720" w:hanging="720"/>
      </w:pPr>
      <w:rPr>
        <w:rFonts w:cs="Times New Roman" w:hint="default"/>
        <w:i w:val="0"/>
        <w:sz w:val="22"/>
      </w:rPr>
    </w:lvl>
    <w:lvl w:ilvl="6">
      <w:start w:val="1"/>
      <w:numFmt w:val="decimal"/>
      <w:lvlText w:val="%1.%2.%3.%4.%5.%6.%7."/>
      <w:lvlJc w:val="left"/>
      <w:pPr>
        <w:tabs>
          <w:tab w:val="num" w:pos="1080"/>
        </w:tabs>
        <w:ind w:left="1080" w:hanging="1080"/>
      </w:pPr>
      <w:rPr>
        <w:rFonts w:cs="Times New Roman" w:hint="default"/>
        <w:i w:val="0"/>
        <w:sz w:val="22"/>
      </w:rPr>
    </w:lvl>
    <w:lvl w:ilvl="7">
      <w:start w:val="1"/>
      <w:numFmt w:val="decimal"/>
      <w:lvlText w:val="%1.%2.%3.%4.%5.%6.%7.%8."/>
      <w:lvlJc w:val="left"/>
      <w:pPr>
        <w:tabs>
          <w:tab w:val="num" w:pos="1080"/>
        </w:tabs>
        <w:ind w:left="1080" w:hanging="1080"/>
      </w:pPr>
      <w:rPr>
        <w:rFonts w:cs="Times New Roman" w:hint="default"/>
        <w:i w:val="0"/>
        <w:sz w:val="22"/>
      </w:rPr>
    </w:lvl>
    <w:lvl w:ilvl="8">
      <w:start w:val="1"/>
      <w:numFmt w:val="decimal"/>
      <w:lvlText w:val="%1.%2.%3.%4.%5.%6.%7.%8.%9."/>
      <w:lvlJc w:val="left"/>
      <w:pPr>
        <w:tabs>
          <w:tab w:val="num" w:pos="1080"/>
        </w:tabs>
        <w:ind w:left="1080" w:hanging="1080"/>
      </w:pPr>
      <w:rPr>
        <w:rFonts w:cs="Times New Roman" w:hint="default"/>
        <w:i w:val="0"/>
        <w:sz w:val="22"/>
      </w:rPr>
    </w:lvl>
  </w:abstractNum>
  <w:abstractNum w:abstractNumId="13" w15:restartNumberingAfterBreak="0">
    <w:nsid w:val="5BB31F2C"/>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61914569"/>
    <w:multiLevelType w:val="hybridMultilevel"/>
    <w:tmpl w:val="08C861E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15:restartNumberingAfterBreak="0">
    <w:nsid w:val="61E020AC"/>
    <w:multiLevelType w:val="multilevel"/>
    <w:tmpl w:val="F034C484"/>
    <w:lvl w:ilvl="0">
      <w:start w:val="11"/>
      <w:numFmt w:val="decimal"/>
      <w:lvlText w:val="%1."/>
      <w:lvlJc w:val="left"/>
      <w:pPr>
        <w:tabs>
          <w:tab w:val="num" w:pos="480"/>
        </w:tabs>
        <w:ind w:left="480" w:hanging="480"/>
      </w:pPr>
      <w:rPr>
        <w:rFonts w:cs="Times New Roman" w:hint="default"/>
      </w:rPr>
    </w:lvl>
    <w:lvl w:ilvl="1">
      <w:start w:val="1"/>
      <w:numFmt w:val="decimal"/>
      <w:lvlText w:val="10.%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61B5AD1"/>
    <w:multiLevelType w:val="multilevel"/>
    <w:tmpl w:val="45448FA0"/>
    <w:lvl w:ilvl="0">
      <w:start w:val="2"/>
      <w:numFmt w:val="decimal"/>
      <w:lvlText w:val="%1."/>
      <w:lvlJc w:val="left"/>
      <w:pPr>
        <w:ind w:left="537" w:hanging="537"/>
      </w:pPr>
      <w:rPr>
        <w:rFonts w:cs="Times New Roman" w:hint="default"/>
      </w:rPr>
    </w:lvl>
    <w:lvl w:ilvl="1">
      <w:start w:val="1"/>
      <w:numFmt w:val="decimal"/>
      <w:lvlText w:val="%1.%2."/>
      <w:lvlJc w:val="left"/>
      <w:pPr>
        <w:ind w:left="1464" w:hanging="897"/>
      </w:pPr>
      <w:rPr>
        <w:rFonts w:cs="Times New Roman" w:hint="default"/>
      </w:rPr>
    </w:lvl>
    <w:lvl w:ilvl="2">
      <w:start w:val="1"/>
      <w:numFmt w:val="decimal"/>
      <w:lvlText w:val="%1.%2.%3."/>
      <w:lvlJc w:val="left"/>
      <w:pPr>
        <w:ind w:left="2031" w:hanging="897"/>
      </w:pPr>
      <w:rPr>
        <w:rFonts w:cs="Times New Roman" w:hint="default"/>
        <w:sz w:val="22"/>
        <w:szCs w:val="22"/>
      </w:rPr>
    </w:lvl>
    <w:lvl w:ilvl="3">
      <w:start w:val="1"/>
      <w:numFmt w:val="decimal"/>
      <w:lvlText w:val="%1.%2.%3.%4."/>
      <w:lvlJc w:val="left"/>
      <w:pPr>
        <w:ind w:left="2958" w:hanging="1257"/>
      </w:pPr>
      <w:rPr>
        <w:rFonts w:cs="Times New Roman" w:hint="default"/>
      </w:rPr>
    </w:lvl>
    <w:lvl w:ilvl="4">
      <w:start w:val="1"/>
      <w:numFmt w:val="decimal"/>
      <w:lvlText w:val="%1.%2.%3.%4.%5."/>
      <w:lvlJc w:val="left"/>
      <w:pPr>
        <w:ind w:left="3525" w:hanging="1257"/>
      </w:pPr>
      <w:rPr>
        <w:rFonts w:cs="Times New Roman" w:hint="default"/>
      </w:rPr>
    </w:lvl>
    <w:lvl w:ilvl="5">
      <w:start w:val="1"/>
      <w:numFmt w:val="decimal"/>
      <w:lvlText w:val="%1.%2.%3.%4.%5.%6."/>
      <w:lvlJc w:val="left"/>
      <w:pPr>
        <w:ind w:left="4452" w:hanging="1617"/>
      </w:pPr>
      <w:rPr>
        <w:rFonts w:cs="Times New Roman" w:hint="default"/>
      </w:rPr>
    </w:lvl>
    <w:lvl w:ilvl="6">
      <w:start w:val="1"/>
      <w:numFmt w:val="decimal"/>
      <w:lvlText w:val="%1.%2.%3.%4.%5.%6.%7."/>
      <w:lvlJc w:val="left"/>
      <w:pPr>
        <w:ind w:left="5019" w:hanging="1617"/>
      </w:pPr>
      <w:rPr>
        <w:rFonts w:cs="Times New Roman" w:hint="default"/>
      </w:rPr>
    </w:lvl>
    <w:lvl w:ilvl="7">
      <w:start w:val="1"/>
      <w:numFmt w:val="decimal"/>
      <w:lvlText w:val="%1.%2.%3.%4.%5.%6.%7.%8."/>
      <w:lvlJc w:val="left"/>
      <w:pPr>
        <w:ind w:left="5946" w:hanging="1977"/>
      </w:pPr>
      <w:rPr>
        <w:rFonts w:cs="Times New Roman" w:hint="default"/>
      </w:rPr>
    </w:lvl>
    <w:lvl w:ilvl="8">
      <w:start w:val="1"/>
      <w:numFmt w:val="decimal"/>
      <w:lvlText w:val="%1.%2.%3.%4.%5.%6.%7.%8.%9."/>
      <w:lvlJc w:val="left"/>
      <w:pPr>
        <w:ind w:left="6873" w:hanging="2337"/>
      </w:pPr>
      <w:rPr>
        <w:rFonts w:cs="Times New Roman" w:hint="default"/>
      </w:rPr>
    </w:lvl>
  </w:abstractNum>
  <w:abstractNum w:abstractNumId="17" w15:restartNumberingAfterBreak="0">
    <w:nsid w:val="69193F14"/>
    <w:multiLevelType w:val="multilevel"/>
    <w:tmpl w:val="32A2F4AC"/>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A10293A"/>
    <w:multiLevelType w:val="multilevel"/>
    <w:tmpl w:val="D918EC3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CB1A78"/>
    <w:multiLevelType w:val="multilevel"/>
    <w:tmpl w:val="2F64759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C3134F2"/>
    <w:multiLevelType w:val="multilevel"/>
    <w:tmpl w:val="F3908BF6"/>
    <w:lvl w:ilvl="0">
      <w:start w:val="8"/>
      <w:numFmt w:val="decimal"/>
      <w:lvlText w:val="%1."/>
      <w:lvlJc w:val="left"/>
      <w:pPr>
        <w:ind w:left="742" w:hanging="600"/>
      </w:pPr>
      <w:rPr>
        <w:rFonts w:cs="Times New Roman" w:hint="default"/>
      </w:rPr>
    </w:lvl>
    <w:lvl w:ilvl="1">
      <w:start w:val="10"/>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7F924DF6"/>
    <w:multiLevelType w:val="multilevel"/>
    <w:tmpl w:val="481CEF94"/>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6"/>
  </w:num>
  <w:num w:numId="3">
    <w:abstractNumId w:val="7"/>
  </w:num>
  <w:num w:numId="4">
    <w:abstractNumId w:val="14"/>
  </w:num>
  <w:num w:numId="5">
    <w:abstractNumId w:val="1"/>
  </w:num>
  <w:num w:numId="6">
    <w:abstractNumId w:val="6"/>
  </w:num>
  <w:num w:numId="7">
    <w:abstractNumId w:val="0"/>
  </w:num>
  <w:num w:numId="8">
    <w:abstractNumId w:val="12"/>
  </w:num>
  <w:num w:numId="9">
    <w:abstractNumId w:val="19"/>
  </w:num>
  <w:num w:numId="10">
    <w:abstractNumId w:val="10"/>
  </w:num>
  <w:num w:numId="11">
    <w:abstractNumId w:val="5"/>
  </w:num>
  <w:num w:numId="12">
    <w:abstractNumId w:val="15"/>
  </w:num>
  <w:num w:numId="13">
    <w:abstractNumId w:val="21"/>
  </w:num>
  <w:num w:numId="14">
    <w:abstractNumId w:val="17"/>
  </w:num>
  <w:num w:numId="15">
    <w:abstractNumId w:val="13"/>
  </w:num>
  <w:num w:numId="16">
    <w:abstractNumId w:val="9"/>
  </w:num>
  <w:num w:numId="17">
    <w:abstractNumId w:val="11"/>
  </w:num>
  <w:num w:numId="18">
    <w:abstractNumId w:val="4"/>
  </w:num>
  <w:num w:numId="19">
    <w:abstractNumId w:val="8"/>
  </w:num>
  <w:num w:numId="20">
    <w:abstractNumId w:val="2"/>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C5"/>
    <w:rsid w:val="00032BEC"/>
    <w:rsid w:val="00046ACB"/>
    <w:rsid w:val="00046D13"/>
    <w:rsid w:val="0005468C"/>
    <w:rsid w:val="0006057D"/>
    <w:rsid w:val="000827DC"/>
    <w:rsid w:val="00096A60"/>
    <w:rsid w:val="000D1660"/>
    <w:rsid w:val="000D65E2"/>
    <w:rsid w:val="000E24F4"/>
    <w:rsid w:val="000E3C9B"/>
    <w:rsid w:val="000F72A2"/>
    <w:rsid w:val="00121DFB"/>
    <w:rsid w:val="001301AC"/>
    <w:rsid w:val="0014144E"/>
    <w:rsid w:val="00144227"/>
    <w:rsid w:val="0017275B"/>
    <w:rsid w:val="0018488E"/>
    <w:rsid w:val="001850A4"/>
    <w:rsid w:val="001968C6"/>
    <w:rsid w:val="001A3672"/>
    <w:rsid w:val="001C3C6F"/>
    <w:rsid w:val="001D21E7"/>
    <w:rsid w:val="001E188C"/>
    <w:rsid w:val="001F4874"/>
    <w:rsid w:val="00200131"/>
    <w:rsid w:val="002001FB"/>
    <w:rsid w:val="0020179F"/>
    <w:rsid w:val="00207CB7"/>
    <w:rsid w:val="00266CEE"/>
    <w:rsid w:val="0026718F"/>
    <w:rsid w:val="00274ADB"/>
    <w:rsid w:val="002A213B"/>
    <w:rsid w:val="002A7790"/>
    <w:rsid w:val="002C3D31"/>
    <w:rsid w:val="002C70C9"/>
    <w:rsid w:val="002D628D"/>
    <w:rsid w:val="00301EE0"/>
    <w:rsid w:val="00303344"/>
    <w:rsid w:val="003045B2"/>
    <w:rsid w:val="0033535E"/>
    <w:rsid w:val="003418DD"/>
    <w:rsid w:val="00342201"/>
    <w:rsid w:val="00363DBD"/>
    <w:rsid w:val="003669FF"/>
    <w:rsid w:val="0039194F"/>
    <w:rsid w:val="0039519B"/>
    <w:rsid w:val="00396ED1"/>
    <w:rsid w:val="00396FB5"/>
    <w:rsid w:val="003A5CA9"/>
    <w:rsid w:val="003A653E"/>
    <w:rsid w:val="003C6B8D"/>
    <w:rsid w:val="003E238E"/>
    <w:rsid w:val="003F0EE6"/>
    <w:rsid w:val="00405D55"/>
    <w:rsid w:val="0043075E"/>
    <w:rsid w:val="00444530"/>
    <w:rsid w:val="004466BB"/>
    <w:rsid w:val="00450811"/>
    <w:rsid w:val="004576A8"/>
    <w:rsid w:val="004618B4"/>
    <w:rsid w:val="00463D70"/>
    <w:rsid w:val="0047160D"/>
    <w:rsid w:val="00484374"/>
    <w:rsid w:val="004863A9"/>
    <w:rsid w:val="004A1C91"/>
    <w:rsid w:val="004A6272"/>
    <w:rsid w:val="004D1121"/>
    <w:rsid w:val="004D2487"/>
    <w:rsid w:val="004F25AD"/>
    <w:rsid w:val="004F4023"/>
    <w:rsid w:val="004F5485"/>
    <w:rsid w:val="00507042"/>
    <w:rsid w:val="005173DF"/>
    <w:rsid w:val="0051796A"/>
    <w:rsid w:val="00527D4A"/>
    <w:rsid w:val="00531BE5"/>
    <w:rsid w:val="00542F07"/>
    <w:rsid w:val="005453D9"/>
    <w:rsid w:val="00547E2E"/>
    <w:rsid w:val="0056081E"/>
    <w:rsid w:val="00571E19"/>
    <w:rsid w:val="005B1983"/>
    <w:rsid w:val="005C16DC"/>
    <w:rsid w:val="005D5504"/>
    <w:rsid w:val="005F4A50"/>
    <w:rsid w:val="005F4AA9"/>
    <w:rsid w:val="00606675"/>
    <w:rsid w:val="00610383"/>
    <w:rsid w:val="006146E4"/>
    <w:rsid w:val="006160BE"/>
    <w:rsid w:val="00621129"/>
    <w:rsid w:val="0062297A"/>
    <w:rsid w:val="006471D5"/>
    <w:rsid w:val="00650D7B"/>
    <w:rsid w:val="006521FF"/>
    <w:rsid w:val="006543A6"/>
    <w:rsid w:val="006627B4"/>
    <w:rsid w:val="00667377"/>
    <w:rsid w:val="00671E30"/>
    <w:rsid w:val="00676D91"/>
    <w:rsid w:val="006A106E"/>
    <w:rsid w:val="006A7EBD"/>
    <w:rsid w:val="006B0033"/>
    <w:rsid w:val="006B26F6"/>
    <w:rsid w:val="0071034E"/>
    <w:rsid w:val="007314C9"/>
    <w:rsid w:val="007504C7"/>
    <w:rsid w:val="007A178D"/>
    <w:rsid w:val="007A3521"/>
    <w:rsid w:val="007A3DB6"/>
    <w:rsid w:val="007A4D26"/>
    <w:rsid w:val="007C4DF4"/>
    <w:rsid w:val="007D21BF"/>
    <w:rsid w:val="007F1F2A"/>
    <w:rsid w:val="008005CB"/>
    <w:rsid w:val="0080235F"/>
    <w:rsid w:val="0081282A"/>
    <w:rsid w:val="00815AA9"/>
    <w:rsid w:val="0082283B"/>
    <w:rsid w:val="008235E3"/>
    <w:rsid w:val="0082511D"/>
    <w:rsid w:val="00826BD7"/>
    <w:rsid w:val="008300AC"/>
    <w:rsid w:val="00847DFE"/>
    <w:rsid w:val="00890831"/>
    <w:rsid w:val="00892B8B"/>
    <w:rsid w:val="0089380B"/>
    <w:rsid w:val="008A1A68"/>
    <w:rsid w:val="008D128E"/>
    <w:rsid w:val="008D57B2"/>
    <w:rsid w:val="008E02C5"/>
    <w:rsid w:val="0090235C"/>
    <w:rsid w:val="00931EBE"/>
    <w:rsid w:val="00956A1F"/>
    <w:rsid w:val="00981088"/>
    <w:rsid w:val="009910F5"/>
    <w:rsid w:val="009A426B"/>
    <w:rsid w:val="009A52D7"/>
    <w:rsid w:val="009B447D"/>
    <w:rsid w:val="009B6C01"/>
    <w:rsid w:val="009C2DD5"/>
    <w:rsid w:val="009C4A37"/>
    <w:rsid w:val="009C7385"/>
    <w:rsid w:val="009C75BA"/>
    <w:rsid w:val="009D6B92"/>
    <w:rsid w:val="009F1103"/>
    <w:rsid w:val="009F55A7"/>
    <w:rsid w:val="00A0042B"/>
    <w:rsid w:val="00A21BD2"/>
    <w:rsid w:val="00A22DF1"/>
    <w:rsid w:val="00A31F52"/>
    <w:rsid w:val="00A46149"/>
    <w:rsid w:val="00A6723C"/>
    <w:rsid w:val="00A8086B"/>
    <w:rsid w:val="00A938F8"/>
    <w:rsid w:val="00A94438"/>
    <w:rsid w:val="00AA0E5C"/>
    <w:rsid w:val="00AA2B69"/>
    <w:rsid w:val="00AA4042"/>
    <w:rsid w:val="00AA43B8"/>
    <w:rsid w:val="00AA5E76"/>
    <w:rsid w:val="00AB2517"/>
    <w:rsid w:val="00AC1E6C"/>
    <w:rsid w:val="00AC4F1A"/>
    <w:rsid w:val="00AE0A74"/>
    <w:rsid w:val="00AE2C98"/>
    <w:rsid w:val="00AE5034"/>
    <w:rsid w:val="00AF015D"/>
    <w:rsid w:val="00B03C3D"/>
    <w:rsid w:val="00B0463A"/>
    <w:rsid w:val="00B07F8D"/>
    <w:rsid w:val="00B15E9A"/>
    <w:rsid w:val="00B208EE"/>
    <w:rsid w:val="00B4188C"/>
    <w:rsid w:val="00B70CDB"/>
    <w:rsid w:val="00B72EC0"/>
    <w:rsid w:val="00B964E5"/>
    <w:rsid w:val="00BB4653"/>
    <w:rsid w:val="00BC06FF"/>
    <w:rsid w:val="00BC386D"/>
    <w:rsid w:val="00C05A15"/>
    <w:rsid w:val="00C24408"/>
    <w:rsid w:val="00C41C81"/>
    <w:rsid w:val="00C42E12"/>
    <w:rsid w:val="00C46E9C"/>
    <w:rsid w:val="00C61760"/>
    <w:rsid w:val="00C716A0"/>
    <w:rsid w:val="00C77104"/>
    <w:rsid w:val="00C844AE"/>
    <w:rsid w:val="00CB718E"/>
    <w:rsid w:val="00CF11FC"/>
    <w:rsid w:val="00CF3616"/>
    <w:rsid w:val="00D036EE"/>
    <w:rsid w:val="00D1094D"/>
    <w:rsid w:val="00D10C75"/>
    <w:rsid w:val="00D41722"/>
    <w:rsid w:val="00D93420"/>
    <w:rsid w:val="00DB19F4"/>
    <w:rsid w:val="00DB7F36"/>
    <w:rsid w:val="00DC708F"/>
    <w:rsid w:val="00DC720B"/>
    <w:rsid w:val="00DC76B2"/>
    <w:rsid w:val="00E13906"/>
    <w:rsid w:val="00E47A0F"/>
    <w:rsid w:val="00E52CD6"/>
    <w:rsid w:val="00E7391D"/>
    <w:rsid w:val="00E82ED8"/>
    <w:rsid w:val="00EA14A2"/>
    <w:rsid w:val="00EB4163"/>
    <w:rsid w:val="00EB7C5A"/>
    <w:rsid w:val="00EC67F9"/>
    <w:rsid w:val="00ED2CE7"/>
    <w:rsid w:val="00EE3240"/>
    <w:rsid w:val="00EF2906"/>
    <w:rsid w:val="00F01BE5"/>
    <w:rsid w:val="00F35290"/>
    <w:rsid w:val="00F406E6"/>
    <w:rsid w:val="00F528B7"/>
    <w:rsid w:val="00F60865"/>
    <w:rsid w:val="00F72D2F"/>
    <w:rsid w:val="00F75C84"/>
    <w:rsid w:val="00F90B24"/>
    <w:rsid w:val="00FA07D6"/>
    <w:rsid w:val="00FA2D56"/>
    <w:rsid w:val="00FB2A82"/>
    <w:rsid w:val="00FC6F75"/>
    <w:rsid w:val="00FD2932"/>
    <w:rsid w:val="00FD308F"/>
    <w:rsid w:val="00FD37A3"/>
    <w:rsid w:val="00FE090D"/>
    <w:rsid w:val="00FE1C84"/>
    <w:rsid w:val="00FE7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CCB0F49F-7874-4487-878F-95E58F67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6B"/>
    <w:pPr>
      <w:spacing w:after="200" w:line="276" w:lineRule="auto"/>
    </w:pPr>
    <w:rPr>
      <w:sz w:val="22"/>
      <w:szCs w:val="22"/>
      <w:lang w:eastAsia="en-US"/>
    </w:rPr>
  </w:style>
  <w:style w:type="paragraph" w:styleId="1">
    <w:name w:val="heading 1"/>
    <w:basedOn w:val="a"/>
    <w:next w:val="a"/>
    <w:link w:val="10"/>
    <w:uiPriority w:val="99"/>
    <w:qFormat/>
    <w:rsid w:val="002C70C9"/>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70C9"/>
    <w:rPr>
      <w:rFonts w:ascii="Cambria" w:hAnsi="Cambria" w:cs="Times New Roman"/>
      <w:b/>
      <w:bCs/>
      <w:color w:val="365F91"/>
      <w:sz w:val="28"/>
      <w:szCs w:val="28"/>
    </w:rPr>
  </w:style>
  <w:style w:type="table" w:styleId="a3">
    <w:name w:val="Table Grid"/>
    <w:basedOn w:val="a1"/>
    <w:rsid w:val="004307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3075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locked/>
    <w:rsid w:val="0043075E"/>
    <w:rPr>
      <w:rFonts w:ascii="Times New Roman" w:hAnsi="Times New Roman" w:cs="Times New Roman"/>
      <w:sz w:val="24"/>
      <w:szCs w:val="24"/>
      <w:lang w:eastAsia="ru-RU"/>
    </w:rPr>
  </w:style>
  <w:style w:type="paragraph" w:styleId="a6">
    <w:name w:val="footnote text"/>
    <w:basedOn w:val="a"/>
    <w:link w:val="a7"/>
    <w:uiPriority w:val="99"/>
    <w:rsid w:val="0043075E"/>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link w:val="a6"/>
    <w:uiPriority w:val="99"/>
    <w:locked/>
    <w:rsid w:val="0043075E"/>
    <w:rPr>
      <w:rFonts w:ascii="Times New Roman" w:hAnsi="Times New Roman" w:cs="Times New Roman"/>
      <w:sz w:val="20"/>
      <w:szCs w:val="20"/>
      <w:lang w:eastAsia="ru-RU"/>
    </w:rPr>
  </w:style>
  <w:style w:type="character" w:styleId="a8">
    <w:name w:val="footnote reference"/>
    <w:uiPriority w:val="99"/>
    <w:rsid w:val="0043075E"/>
    <w:rPr>
      <w:rFonts w:cs="Times New Roman"/>
      <w:vertAlign w:val="superscript"/>
    </w:rPr>
  </w:style>
  <w:style w:type="paragraph" w:styleId="a9">
    <w:name w:val="List Paragraph"/>
    <w:basedOn w:val="a"/>
    <w:uiPriority w:val="34"/>
    <w:qFormat/>
    <w:rsid w:val="0043075E"/>
    <w:pPr>
      <w:spacing w:before="120" w:after="120" w:line="240" w:lineRule="auto"/>
      <w:ind w:left="720"/>
      <w:contextualSpacing/>
      <w:jc w:val="both"/>
    </w:pPr>
    <w:rPr>
      <w:rFonts w:ascii="Cambria" w:eastAsia="Times New Roman" w:hAnsi="Cambria"/>
      <w:sz w:val="24"/>
      <w:szCs w:val="24"/>
    </w:rPr>
  </w:style>
  <w:style w:type="paragraph" w:styleId="aa">
    <w:name w:val="Plain Text"/>
    <w:basedOn w:val="a"/>
    <w:link w:val="ab"/>
    <w:uiPriority w:val="99"/>
    <w:rsid w:val="0043075E"/>
    <w:pPr>
      <w:spacing w:after="0" w:line="240" w:lineRule="auto"/>
    </w:pPr>
    <w:rPr>
      <w:rFonts w:ascii="Courier New" w:eastAsia="Times New Roman" w:hAnsi="Courier New" w:cs="Courier New"/>
      <w:sz w:val="20"/>
      <w:szCs w:val="20"/>
      <w:lang w:eastAsia="ru-RU"/>
    </w:rPr>
  </w:style>
  <w:style w:type="character" w:customStyle="1" w:styleId="ab">
    <w:name w:val="Текст Знак"/>
    <w:link w:val="aa"/>
    <w:uiPriority w:val="99"/>
    <w:locked/>
    <w:rsid w:val="0043075E"/>
    <w:rPr>
      <w:rFonts w:ascii="Courier New" w:hAnsi="Courier New" w:cs="Courier New"/>
      <w:sz w:val="20"/>
      <w:szCs w:val="20"/>
      <w:lang w:eastAsia="ru-RU"/>
    </w:rPr>
  </w:style>
  <w:style w:type="character" w:styleId="ac">
    <w:name w:val="Hyperlink"/>
    <w:uiPriority w:val="99"/>
    <w:rsid w:val="00207CB7"/>
    <w:rPr>
      <w:rFonts w:cs="Times New Roman"/>
      <w:color w:val="0000FF"/>
      <w:u w:val="single"/>
    </w:rPr>
  </w:style>
  <w:style w:type="paragraph" w:styleId="ad">
    <w:name w:val="footer"/>
    <w:basedOn w:val="a"/>
    <w:link w:val="ae"/>
    <w:uiPriority w:val="99"/>
    <w:rsid w:val="000827D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link w:val="ad"/>
    <w:uiPriority w:val="99"/>
    <w:locked/>
    <w:rsid w:val="000827DC"/>
    <w:rPr>
      <w:rFonts w:ascii="Times New Roman" w:hAnsi="Times New Roman" w:cs="Times New Roman"/>
      <w:sz w:val="24"/>
      <w:szCs w:val="24"/>
      <w:lang w:eastAsia="ru-RU"/>
    </w:rPr>
  </w:style>
  <w:style w:type="character" w:styleId="af">
    <w:name w:val="page number"/>
    <w:uiPriority w:val="99"/>
    <w:rsid w:val="000827DC"/>
    <w:rPr>
      <w:rFonts w:cs="Times New Roman"/>
    </w:rPr>
  </w:style>
  <w:style w:type="paragraph" w:styleId="af0">
    <w:name w:val="Balloon Text"/>
    <w:basedOn w:val="a"/>
    <w:link w:val="af1"/>
    <w:uiPriority w:val="99"/>
    <w:semiHidden/>
    <w:rsid w:val="00AA0E5C"/>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locked/>
    <w:rsid w:val="00AA0E5C"/>
    <w:rPr>
      <w:rFonts w:ascii="Segoe UI" w:hAnsi="Segoe UI" w:cs="Segoe UI"/>
      <w:sz w:val="18"/>
      <w:szCs w:val="18"/>
    </w:rPr>
  </w:style>
  <w:style w:type="paragraph" w:customStyle="1" w:styleId="ConsPlusNonformat">
    <w:name w:val="ConsPlusNonformat"/>
    <w:uiPriority w:val="99"/>
    <w:rsid w:val="001E188C"/>
    <w:pPr>
      <w:widowControl w:val="0"/>
      <w:suppressAutoHyphens/>
      <w:autoSpaceDE w:val="0"/>
      <w:spacing w:after="200" w:line="276" w:lineRule="auto"/>
    </w:pPr>
    <w:rPr>
      <w:rFonts w:ascii="Courier New" w:eastAsia="Times New Roman" w:hAnsi="Courier New" w:cs="Courier New"/>
      <w:lang w:eastAsia="zh-CN"/>
    </w:rPr>
  </w:style>
  <w:style w:type="paragraph" w:customStyle="1" w:styleId="Default">
    <w:name w:val="Default"/>
    <w:rsid w:val="001E188C"/>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7890">
      <w:bodyDiv w:val="1"/>
      <w:marLeft w:val="0"/>
      <w:marRight w:val="0"/>
      <w:marTop w:val="0"/>
      <w:marBottom w:val="0"/>
      <w:divBdr>
        <w:top w:val="none" w:sz="0" w:space="0" w:color="auto"/>
        <w:left w:val="none" w:sz="0" w:space="0" w:color="auto"/>
        <w:bottom w:val="none" w:sz="0" w:space="0" w:color="auto"/>
        <w:right w:val="none" w:sz="0" w:space="0" w:color="auto"/>
      </w:divBdr>
    </w:div>
    <w:div w:id="485323169">
      <w:bodyDiv w:val="1"/>
      <w:marLeft w:val="0"/>
      <w:marRight w:val="0"/>
      <w:marTop w:val="0"/>
      <w:marBottom w:val="0"/>
      <w:divBdr>
        <w:top w:val="none" w:sz="0" w:space="0" w:color="auto"/>
        <w:left w:val="none" w:sz="0" w:space="0" w:color="auto"/>
        <w:bottom w:val="none" w:sz="0" w:space="0" w:color="auto"/>
        <w:right w:val="none" w:sz="0" w:space="0" w:color="auto"/>
      </w:divBdr>
    </w:div>
    <w:div w:id="571887847">
      <w:bodyDiv w:val="1"/>
      <w:marLeft w:val="0"/>
      <w:marRight w:val="0"/>
      <w:marTop w:val="0"/>
      <w:marBottom w:val="0"/>
      <w:divBdr>
        <w:top w:val="none" w:sz="0" w:space="0" w:color="auto"/>
        <w:left w:val="none" w:sz="0" w:space="0" w:color="auto"/>
        <w:bottom w:val="none" w:sz="0" w:space="0" w:color="auto"/>
        <w:right w:val="none" w:sz="0" w:space="0" w:color="auto"/>
      </w:divBdr>
    </w:div>
    <w:div w:id="617494187">
      <w:bodyDiv w:val="1"/>
      <w:marLeft w:val="0"/>
      <w:marRight w:val="0"/>
      <w:marTop w:val="0"/>
      <w:marBottom w:val="0"/>
      <w:divBdr>
        <w:top w:val="none" w:sz="0" w:space="0" w:color="auto"/>
        <w:left w:val="none" w:sz="0" w:space="0" w:color="auto"/>
        <w:bottom w:val="none" w:sz="0" w:space="0" w:color="auto"/>
        <w:right w:val="none" w:sz="0" w:space="0" w:color="auto"/>
      </w:divBdr>
    </w:div>
    <w:div w:id="1096899556">
      <w:marLeft w:val="0"/>
      <w:marRight w:val="0"/>
      <w:marTop w:val="0"/>
      <w:marBottom w:val="0"/>
      <w:divBdr>
        <w:top w:val="none" w:sz="0" w:space="0" w:color="auto"/>
        <w:left w:val="none" w:sz="0" w:space="0" w:color="auto"/>
        <w:bottom w:val="none" w:sz="0" w:space="0" w:color="auto"/>
        <w:right w:val="none" w:sz="0" w:space="0" w:color="auto"/>
      </w:divBdr>
    </w:div>
    <w:div w:id="1096899557">
      <w:marLeft w:val="0"/>
      <w:marRight w:val="0"/>
      <w:marTop w:val="0"/>
      <w:marBottom w:val="0"/>
      <w:divBdr>
        <w:top w:val="none" w:sz="0" w:space="0" w:color="auto"/>
        <w:left w:val="none" w:sz="0" w:space="0" w:color="auto"/>
        <w:bottom w:val="none" w:sz="0" w:space="0" w:color="auto"/>
        <w:right w:val="none" w:sz="0" w:space="0" w:color="auto"/>
      </w:divBdr>
    </w:div>
    <w:div w:id="1096899558">
      <w:marLeft w:val="0"/>
      <w:marRight w:val="0"/>
      <w:marTop w:val="0"/>
      <w:marBottom w:val="0"/>
      <w:divBdr>
        <w:top w:val="none" w:sz="0" w:space="0" w:color="auto"/>
        <w:left w:val="none" w:sz="0" w:space="0" w:color="auto"/>
        <w:bottom w:val="none" w:sz="0" w:space="0" w:color="auto"/>
        <w:right w:val="none" w:sz="0" w:space="0" w:color="auto"/>
      </w:divBdr>
    </w:div>
    <w:div w:id="1268806646">
      <w:bodyDiv w:val="1"/>
      <w:marLeft w:val="0"/>
      <w:marRight w:val="0"/>
      <w:marTop w:val="0"/>
      <w:marBottom w:val="0"/>
      <w:divBdr>
        <w:top w:val="none" w:sz="0" w:space="0" w:color="auto"/>
        <w:left w:val="none" w:sz="0" w:space="0" w:color="auto"/>
        <w:bottom w:val="none" w:sz="0" w:space="0" w:color="auto"/>
        <w:right w:val="none" w:sz="0" w:space="0" w:color="auto"/>
      </w:divBdr>
    </w:div>
    <w:div w:id="1592617559">
      <w:bodyDiv w:val="1"/>
      <w:marLeft w:val="0"/>
      <w:marRight w:val="0"/>
      <w:marTop w:val="0"/>
      <w:marBottom w:val="0"/>
      <w:divBdr>
        <w:top w:val="none" w:sz="0" w:space="0" w:color="auto"/>
        <w:left w:val="none" w:sz="0" w:space="0" w:color="auto"/>
        <w:bottom w:val="none" w:sz="0" w:space="0" w:color="auto"/>
        <w:right w:val="none" w:sz="0" w:space="0" w:color="auto"/>
      </w:divBdr>
    </w:div>
    <w:div w:id="1749185669">
      <w:bodyDiv w:val="1"/>
      <w:marLeft w:val="0"/>
      <w:marRight w:val="0"/>
      <w:marTop w:val="0"/>
      <w:marBottom w:val="0"/>
      <w:divBdr>
        <w:top w:val="none" w:sz="0" w:space="0" w:color="auto"/>
        <w:left w:val="none" w:sz="0" w:space="0" w:color="auto"/>
        <w:bottom w:val="none" w:sz="0" w:space="0" w:color="auto"/>
        <w:right w:val="none" w:sz="0" w:space="0" w:color="auto"/>
      </w:divBdr>
    </w:div>
    <w:div w:id="18042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tlev_ev@interra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7830</Words>
  <Characters>44632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Шошина</dc:creator>
  <cp:keywords/>
  <dc:description/>
  <cp:lastModifiedBy>Метлев Евгений Викторович</cp:lastModifiedBy>
  <cp:revision>33</cp:revision>
  <cp:lastPrinted>2017-04-26T03:47:00Z</cp:lastPrinted>
  <dcterms:created xsi:type="dcterms:W3CDTF">2020-02-04T04:30:00Z</dcterms:created>
  <dcterms:modified xsi:type="dcterms:W3CDTF">2021-12-16T07:06:00Z</dcterms:modified>
</cp:coreProperties>
</file>